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0A2" w:rsidRDefault="002B0343">
      <w:pPr>
        <w:tabs>
          <w:tab w:val="left" w:pos="3839"/>
          <w:tab w:val="left" w:pos="7829"/>
        </w:tabs>
        <w:ind w:left="19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212271" cy="69008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1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665169" cy="688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169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1169667" cy="24917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67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1111182" cy="280987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182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88437" cy="662940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437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0A2" w:rsidRDefault="00B760A2">
      <w:pPr>
        <w:pStyle w:val="Corpsdetexte"/>
        <w:rPr>
          <w:rFonts w:ascii="Times New Roman"/>
          <w:sz w:val="20"/>
        </w:rPr>
      </w:pPr>
    </w:p>
    <w:p w:rsidR="00B760A2" w:rsidRDefault="00B760A2">
      <w:pPr>
        <w:pStyle w:val="Corpsdetexte"/>
        <w:rPr>
          <w:rFonts w:ascii="Times New Roman"/>
          <w:sz w:val="20"/>
        </w:rPr>
      </w:pPr>
    </w:p>
    <w:p w:rsidR="00B760A2" w:rsidRDefault="00B760A2">
      <w:pPr>
        <w:pStyle w:val="Corpsdetexte"/>
        <w:rPr>
          <w:rFonts w:ascii="Times New Roman"/>
          <w:sz w:val="20"/>
        </w:rPr>
      </w:pPr>
    </w:p>
    <w:p w:rsidR="00B760A2" w:rsidRDefault="00B760A2">
      <w:pPr>
        <w:pStyle w:val="Corpsdetexte"/>
        <w:rPr>
          <w:rFonts w:ascii="Times New Roman"/>
          <w:sz w:val="20"/>
        </w:rPr>
      </w:pPr>
    </w:p>
    <w:p w:rsidR="00B760A2" w:rsidRDefault="00B760A2">
      <w:pPr>
        <w:pStyle w:val="Corpsdetexte"/>
        <w:spacing w:before="3"/>
        <w:rPr>
          <w:rFonts w:ascii="Times New Roman"/>
          <w:sz w:val="16"/>
        </w:rPr>
      </w:pPr>
    </w:p>
    <w:p w:rsidR="00B760A2" w:rsidRDefault="002B0343">
      <w:pPr>
        <w:pStyle w:val="Titre"/>
      </w:pPr>
      <w:r>
        <w:rPr>
          <w:color w:val="4F81BD"/>
        </w:rPr>
        <w:t>SESSÃO 7: NOTAS DO ORGANIZADOR</w:t>
      </w:r>
    </w:p>
    <w:p w:rsidR="00B760A2" w:rsidRDefault="002B0343">
      <w:pPr>
        <w:pStyle w:val="Corpsdetexte"/>
        <w:tabs>
          <w:tab w:val="left" w:pos="6677"/>
        </w:tabs>
        <w:spacing w:before="304"/>
        <w:ind w:left="197"/>
      </w:pPr>
      <w:r>
        <w:t>PREPARAÇÃO</w:t>
      </w:r>
      <w:r>
        <w:rPr>
          <w:color w:val="595959"/>
        </w:rPr>
        <w:t>: PARTE III – ÂMBITO E TIPO</w:t>
      </w:r>
      <w:r>
        <w:rPr>
          <w:color w:val="595959"/>
        </w:rPr>
        <w:tab/>
        <w:t>DURAÇÃO 70 min</w:t>
      </w:r>
    </w:p>
    <w:p w:rsidR="00B760A2" w:rsidRDefault="00B760A2">
      <w:pPr>
        <w:pStyle w:val="Corpsdetexte"/>
        <w:rPr>
          <w:sz w:val="20"/>
        </w:rPr>
      </w:pPr>
    </w:p>
    <w:p w:rsidR="00B760A2" w:rsidRDefault="00B760A2">
      <w:pPr>
        <w:pStyle w:val="Corpsdetexte"/>
        <w:rPr>
          <w:sz w:val="20"/>
        </w:rPr>
      </w:pPr>
    </w:p>
    <w:p w:rsidR="00B760A2" w:rsidRDefault="00B760A2">
      <w:pPr>
        <w:pStyle w:val="Corpsdetexte"/>
        <w:rPr>
          <w:sz w:val="20"/>
        </w:rPr>
      </w:pPr>
    </w:p>
    <w:p w:rsidR="00B760A2" w:rsidRDefault="00B760A2">
      <w:pPr>
        <w:pStyle w:val="Corpsdetexte"/>
        <w:rPr>
          <w:sz w:val="20"/>
        </w:rPr>
      </w:pPr>
    </w:p>
    <w:p w:rsidR="00B760A2" w:rsidRDefault="002B0343">
      <w:pPr>
        <w:pStyle w:val="Corpsdetexte"/>
        <w:rPr>
          <w:sz w:val="20"/>
        </w:rPr>
      </w:pPr>
      <w:r>
        <w:pict>
          <v:group id="_x0000_s1038" style="position:absolute;margin-left:67.55pt;margin-top:1.25pt;width:488.35pt;height:21.4pt;z-index:15729152;mso-position-horizontal-relative:page" coordorigin="1351,1598" coordsize="9192,428">
            <v:shape id="_x0000_s1040" style="position:absolute;left:1351;top:1598;width:9192;height:428" coordorigin="1351,1598" coordsize="9192,428" path="m10543,1598r-57,l1409,1598r-58,l1351,1656r,312l1351,2025r58,l10486,2025r57,l10543,1968r,-312l10543,1598xe" fillcolor="#4f81bd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1351;top:1598;width:9192;height:428" filled="f" stroked="f">
              <v:textbox inset="0,0,0,0">
                <w:txbxContent>
                  <w:p w:rsidR="00B760A2" w:rsidRDefault="002B0343">
                    <w:pPr>
                      <w:spacing w:before="73"/>
                      <w:ind w:left="86"/>
                      <w:rPr>
                        <w:b/>
                        <w:sz w:val="21"/>
                      </w:rPr>
                    </w:pPr>
                    <w:bookmarkStart w:id="0" w:name="_GoBack"/>
                    <w:r>
                      <w:rPr>
                        <w:b/>
                        <w:color w:val="FFFFFF"/>
                        <w:sz w:val="21"/>
                      </w:rPr>
                      <w:t>RESUMO DA SESSÃO</w:t>
                    </w:r>
                    <w:bookmarkEnd w:id="0"/>
                  </w:p>
                </w:txbxContent>
              </v:textbox>
            </v:shape>
            <w10:wrap anchorx="page"/>
          </v:group>
        </w:pict>
      </w:r>
    </w:p>
    <w:p w:rsidR="00B760A2" w:rsidRDefault="00B760A2">
      <w:pPr>
        <w:pStyle w:val="Corpsdetexte"/>
        <w:rPr>
          <w:sz w:val="17"/>
        </w:rPr>
      </w:pPr>
    </w:p>
    <w:tbl>
      <w:tblPr>
        <w:tblStyle w:val="TableNormal"/>
        <w:tblW w:w="0" w:type="auto"/>
        <w:tblCellSpacing w:w="22" w:type="dxa"/>
        <w:tblInd w:w="229" w:type="dxa"/>
        <w:tblLayout w:type="fixed"/>
        <w:tblLook w:val="01E0" w:firstRow="1" w:lastRow="1" w:firstColumn="1" w:lastColumn="1" w:noHBand="0" w:noVBand="0"/>
      </w:tblPr>
      <w:tblGrid>
        <w:gridCol w:w="4436"/>
        <w:gridCol w:w="3586"/>
        <w:gridCol w:w="1716"/>
      </w:tblGrid>
      <w:tr w:rsidR="00B760A2" w:rsidTr="002B0343">
        <w:trPr>
          <w:trHeight w:val="404"/>
          <w:tblCellSpacing w:w="22" w:type="dxa"/>
        </w:trPr>
        <w:tc>
          <w:tcPr>
            <w:tcW w:w="4370" w:type="dxa"/>
            <w:tcBorders>
              <w:left w:val="nil"/>
              <w:bottom w:val="nil"/>
            </w:tcBorders>
            <w:shd w:val="clear" w:color="auto" w:fill="D9D9D9"/>
          </w:tcPr>
          <w:p w:rsidR="00B760A2" w:rsidRDefault="002B0343">
            <w:pPr>
              <w:pStyle w:val="TableParagraph"/>
              <w:spacing w:before="5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Atividade</w:t>
            </w:r>
          </w:p>
        </w:tc>
        <w:tc>
          <w:tcPr>
            <w:tcW w:w="3542" w:type="dxa"/>
            <w:tcBorders>
              <w:bottom w:val="nil"/>
            </w:tcBorders>
            <w:shd w:val="clear" w:color="auto" w:fill="D9D9D9"/>
          </w:tcPr>
          <w:p w:rsidR="00B760A2" w:rsidRDefault="002B0343">
            <w:pPr>
              <w:pStyle w:val="TableParagraph"/>
              <w:spacing w:before="5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Metodologia</w:t>
            </w:r>
          </w:p>
        </w:tc>
        <w:tc>
          <w:tcPr>
            <w:tcW w:w="1650" w:type="dxa"/>
            <w:tcBorders>
              <w:bottom w:val="nil"/>
              <w:right w:val="nil"/>
            </w:tcBorders>
            <w:shd w:val="clear" w:color="auto" w:fill="D9D9D9"/>
          </w:tcPr>
          <w:p w:rsidR="00B760A2" w:rsidRDefault="002B0343">
            <w:pPr>
              <w:pStyle w:val="TableParagraph"/>
              <w:spacing w:before="58"/>
              <w:ind w:left="220" w:right="1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Cronograma</w:t>
            </w:r>
          </w:p>
        </w:tc>
      </w:tr>
      <w:tr w:rsidR="00B760A2" w:rsidTr="002B0343">
        <w:trPr>
          <w:trHeight w:val="735"/>
          <w:tblCellSpacing w:w="22" w:type="dxa"/>
        </w:trPr>
        <w:tc>
          <w:tcPr>
            <w:tcW w:w="4370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:rsidR="00B760A2" w:rsidRDefault="002B0343">
            <w:pPr>
              <w:pStyle w:val="TableParagraph"/>
              <w:spacing w:before="53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Atividade um: apresentação – preparação, parte III</w:t>
            </w:r>
          </w:p>
        </w:tc>
        <w:tc>
          <w:tcPr>
            <w:tcW w:w="3542" w:type="dxa"/>
            <w:tcBorders>
              <w:top w:val="nil"/>
              <w:bottom w:val="nil"/>
            </w:tcBorders>
            <w:shd w:val="clear" w:color="auto" w:fill="F2F2F2"/>
          </w:tcPr>
          <w:p w:rsidR="00B760A2" w:rsidRDefault="002B0343">
            <w:pPr>
              <w:pStyle w:val="TableParagraph"/>
              <w:spacing w:before="221"/>
              <w:ind w:left="107"/>
              <w:rPr>
                <w:sz w:val="24"/>
              </w:rPr>
            </w:pPr>
            <w:r>
              <w:rPr>
                <w:sz w:val="24"/>
              </w:rPr>
              <w:t>Breve apresentação interativa de diapositivos</w:t>
            </w:r>
          </w:p>
        </w:tc>
        <w:tc>
          <w:tcPr>
            <w:tcW w:w="1650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B760A2" w:rsidRDefault="002B0343">
            <w:pPr>
              <w:pStyle w:val="TableParagraph"/>
              <w:spacing w:before="221"/>
              <w:ind w:left="220" w:right="1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 min</w:t>
            </w:r>
          </w:p>
        </w:tc>
      </w:tr>
      <w:tr w:rsidR="00B760A2" w:rsidTr="002B0343">
        <w:trPr>
          <w:trHeight w:val="404"/>
          <w:tblCellSpacing w:w="22" w:type="dxa"/>
        </w:trPr>
        <w:tc>
          <w:tcPr>
            <w:tcW w:w="4370" w:type="dxa"/>
            <w:tcBorders>
              <w:top w:val="nil"/>
              <w:left w:val="nil"/>
            </w:tcBorders>
            <w:shd w:val="clear" w:color="auto" w:fill="F2F2F2"/>
          </w:tcPr>
          <w:p w:rsidR="00B760A2" w:rsidRDefault="002B0343">
            <w:pPr>
              <w:pStyle w:val="TableParagraph"/>
              <w:spacing w:before="53"/>
              <w:ind w:left="107"/>
              <w:rPr>
                <w:sz w:val="24"/>
              </w:rPr>
            </w:pPr>
            <w:r>
              <w:rPr>
                <w:sz w:val="24"/>
              </w:rPr>
              <w:t>Atividade dois: debate - âmbito e tipo</w:t>
            </w:r>
          </w:p>
        </w:tc>
        <w:tc>
          <w:tcPr>
            <w:tcW w:w="3542" w:type="dxa"/>
            <w:tcBorders>
              <w:top w:val="nil"/>
            </w:tcBorders>
            <w:shd w:val="clear" w:color="auto" w:fill="F2F2F2"/>
          </w:tcPr>
          <w:p w:rsidR="00B760A2" w:rsidRDefault="002B0343">
            <w:pPr>
              <w:pStyle w:val="TableParagraph"/>
              <w:spacing w:before="53"/>
              <w:ind w:left="107"/>
              <w:rPr>
                <w:sz w:val="24"/>
              </w:rPr>
            </w:pPr>
            <w:r>
              <w:rPr>
                <w:sz w:val="24"/>
              </w:rPr>
              <w:t>Trabalho de grupo: exercícios com o método aquário</w:t>
            </w:r>
          </w:p>
        </w:tc>
        <w:tc>
          <w:tcPr>
            <w:tcW w:w="1650" w:type="dxa"/>
            <w:tcBorders>
              <w:top w:val="nil"/>
              <w:right w:val="nil"/>
            </w:tcBorders>
            <w:shd w:val="clear" w:color="auto" w:fill="F2F2F2"/>
          </w:tcPr>
          <w:p w:rsidR="00B760A2" w:rsidRDefault="002B0343">
            <w:pPr>
              <w:pStyle w:val="TableParagraph"/>
              <w:spacing w:before="53"/>
              <w:ind w:left="220" w:right="1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 min</w:t>
            </w:r>
          </w:p>
        </w:tc>
      </w:tr>
      <w:tr w:rsidR="00B760A2" w:rsidTr="002B0343">
        <w:trPr>
          <w:trHeight w:val="404"/>
          <w:tblCellSpacing w:w="22" w:type="dxa"/>
        </w:trPr>
        <w:tc>
          <w:tcPr>
            <w:tcW w:w="4370" w:type="dxa"/>
            <w:tcBorders>
              <w:left w:val="nil"/>
              <w:bottom w:val="nil"/>
            </w:tcBorders>
            <w:shd w:val="clear" w:color="auto" w:fill="F2F2F2"/>
          </w:tcPr>
          <w:p w:rsidR="00B760A2" w:rsidRDefault="002B0343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Atividade três: debate - âmbito e tipo</w:t>
            </w:r>
          </w:p>
        </w:tc>
        <w:tc>
          <w:tcPr>
            <w:tcW w:w="3542" w:type="dxa"/>
            <w:tcBorders>
              <w:bottom w:val="nil"/>
            </w:tcBorders>
            <w:shd w:val="clear" w:color="auto" w:fill="F2F2F2"/>
          </w:tcPr>
          <w:p w:rsidR="00B760A2" w:rsidRDefault="002B0343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Relatório em plenário</w:t>
            </w:r>
          </w:p>
        </w:tc>
        <w:tc>
          <w:tcPr>
            <w:tcW w:w="1650" w:type="dxa"/>
            <w:tcBorders>
              <w:bottom w:val="nil"/>
              <w:right w:val="nil"/>
            </w:tcBorders>
            <w:shd w:val="clear" w:color="auto" w:fill="F2F2F2"/>
          </w:tcPr>
          <w:p w:rsidR="00B760A2" w:rsidRDefault="002B0343">
            <w:pPr>
              <w:pStyle w:val="TableParagraph"/>
              <w:spacing w:before="58"/>
              <w:ind w:left="220" w:right="1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 min</w:t>
            </w:r>
          </w:p>
        </w:tc>
      </w:tr>
      <w:tr w:rsidR="00B760A2" w:rsidTr="002B0343">
        <w:trPr>
          <w:trHeight w:val="462"/>
          <w:tblCellSpacing w:w="22" w:type="dxa"/>
        </w:trPr>
        <w:tc>
          <w:tcPr>
            <w:tcW w:w="7956" w:type="dxa"/>
            <w:gridSpan w:val="2"/>
            <w:tcBorders>
              <w:top w:val="nil"/>
              <w:left w:val="nil"/>
              <w:bottom w:val="nil"/>
            </w:tcBorders>
          </w:tcPr>
          <w:p w:rsidR="00B760A2" w:rsidRDefault="00B760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B760A2" w:rsidRDefault="002B0343">
            <w:pPr>
              <w:pStyle w:val="TableParagraph"/>
              <w:spacing w:before="44"/>
              <w:ind w:left="220" w:right="1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70 min</w:t>
            </w:r>
          </w:p>
        </w:tc>
      </w:tr>
    </w:tbl>
    <w:p w:rsidR="00B760A2" w:rsidRDefault="00B760A2">
      <w:pPr>
        <w:pStyle w:val="Corpsdetexte"/>
        <w:spacing w:before="8"/>
        <w:rPr>
          <w:sz w:val="15"/>
        </w:rPr>
      </w:pPr>
    </w:p>
    <w:p w:rsidR="00B760A2" w:rsidRDefault="002B0343">
      <w:pPr>
        <w:tabs>
          <w:tab w:val="left" w:pos="9303"/>
        </w:tabs>
        <w:spacing w:before="105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ATIVIDADES EM PORMENOR</w:t>
      </w:r>
      <w:r>
        <w:rPr>
          <w:b/>
          <w:color w:val="FFFFFF"/>
          <w:sz w:val="21"/>
          <w:shd w:val="clear" w:color="auto" w:fill="4F81BD"/>
        </w:rPr>
        <w:tab/>
      </w:r>
    </w:p>
    <w:p w:rsidR="00B760A2" w:rsidRDefault="002B0343">
      <w:pPr>
        <w:pStyle w:val="Corpsdetexte"/>
        <w:spacing w:before="4"/>
        <w:rPr>
          <w:b/>
          <w:sz w:val="21"/>
        </w:rPr>
      </w:pPr>
      <w:r>
        <w:pict>
          <v:group id="_x0000_s1035" style="position:absolute;margin-left:67.55pt;margin-top:15pt;width:459.6pt;height:21.4pt;z-index:-15728640;mso-wrap-distance-left:0;mso-wrap-distance-right:0;mso-position-horizontal-relative:page" coordorigin="1351,300" coordsize="9192,428">
            <v:shape id="_x0000_s1037" style="position:absolute;left:1351;top:299;width:9192;height:428" coordorigin="1351,300" coordsize="9192,428" path="m10543,300r-57,l1409,300r-58,l1351,357r,312l1351,727r58,l10486,727r57,l10543,669r,-312l10543,300xe" fillcolor="#dbe5f1" stroked="f">
              <v:path arrowok="t"/>
            </v:shape>
            <v:shape id="_x0000_s1036" type="#_x0000_t202" style="position:absolute;left:1351;top:299;width:9192;height:428" filled="f" stroked="f">
              <v:textbox inset="0,0,0,0">
                <w:txbxContent>
                  <w:p w:rsidR="00B760A2" w:rsidRDefault="002B0343">
                    <w:pPr>
                      <w:tabs>
                        <w:tab w:val="left" w:pos="800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</w:t>
                    </w:r>
                    <w:r>
                      <w:rPr>
                        <w:sz w:val="21"/>
                      </w:rPr>
                      <w:t>UM: APRESENTAÇÃO</w:t>
                    </w:r>
                    <w:r>
                      <w:rPr>
                        <w:sz w:val="21"/>
                      </w:rPr>
                      <w:tab/>
                      <w:t>30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B760A2" w:rsidRDefault="002B0343">
      <w:pPr>
        <w:pStyle w:val="Corpsdetexte"/>
        <w:spacing w:before="169"/>
        <w:ind w:left="197"/>
      </w:pPr>
      <w:r>
        <w:t>Mostre a apresentação em PowerPoint: preparação - âmbito e tipo.</w:t>
      </w:r>
    </w:p>
    <w:p w:rsidR="00B760A2" w:rsidRDefault="002B0343">
      <w:pPr>
        <w:pStyle w:val="Corpsdetexte"/>
        <w:spacing w:before="250" w:line="273" w:lineRule="auto"/>
        <w:ind w:left="197" w:right="1163"/>
      </w:pPr>
      <w:r>
        <w:t>No diapositivo cinco sobre o regulamento específico da deslocação em comparação com o regulamento setorial, peça aos participan</w:t>
      </w:r>
      <w:r>
        <w:t>tes em plenário para identificar as vantagens e desvantagens de ambos os tipos de instrumento. Poderá utilizar a tabela seguinte, que faz parte do material de apoio da sessão, para orientar o debate e confrontar as respostas com os participantes, após 5 mi</w:t>
      </w:r>
      <w:r>
        <w:t>nutos de troca de ideias.</w:t>
      </w:r>
    </w:p>
    <w:p w:rsidR="00B760A2" w:rsidRDefault="00B760A2">
      <w:pPr>
        <w:pStyle w:val="Corpsdetexte"/>
        <w:spacing w:before="6" w:after="1"/>
        <w:rPr>
          <w:sz w:val="20"/>
        </w:rPr>
      </w:pPr>
    </w:p>
    <w:tbl>
      <w:tblPr>
        <w:tblStyle w:val="TableNormal"/>
        <w:tblW w:w="0" w:type="auto"/>
        <w:tblInd w:w="224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471"/>
        <w:gridCol w:w="4008"/>
        <w:gridCol w:w="4330"/>
      </w:tblGrid>
      <w:tr w:rsidR="00B760A2">
        <w:trPr>
          <w:trHeight w:val="824"/>
        </w:trPr>
        <w:tc>
          <w:tcPr>
            <w:tcW w:w="1471" w:type="dxa"/>
            <w:tcBorders>
              <w:top w:val="nil"/>
              <w:left w:val="nil"/>
            </w:tcBorders>
          </w:tcPr>
          <w:p w:rsidR="00B760A2" w:rsidRDefault="00B760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08" w:type="dxa"/>
            <w:tcBorders>
              <w:top w:val="nil"/>
            </w:tcBorders>
            <w:shd w:val="clear" w:color="auto" w:fill="D9D9D9"/>
          </w:tcPr>
          <w:p w:rsidR="00B760A2" w:rsidRDefault="00B760A2">
            <w:pPr>
              <w:pStyle w:val="TableParagraph"/>
              <w:spacing w:before="6"/>
            </w:pPr>
          </w:p>
          <w:p w:rsidR="00B760A2" w:rsidRDefault="002B0343">
            <w:pPr>
              <w:pStyle w:val="TableParagraph"/>
              <w:ind w:left="124"/>
              <w:rPr>
                <w:b/>
                <w:sz w:val="19"/>
              </w:rPr>
            </w:pPr>
            <w:r>
              <w:rPr>
                <w:b/>
                <w:sz w:val="19"/>
              </w:rPr>
              <w:t>Específico da deslocação</w:t>
            </w:r>
          </w:p>
        </w:tc>
        <w:tc>
          <w:tcPr>
            <w:tcW w:w="4330" w:type="dxa"/>
            <w:tcBorders>
              <w:top w:val="nil"/>
            </w:tcBorders>
            <w:shd w:val="clear" w:color="auto" w:fill="D9D9D9"/>
          </w:tcPr>
          <w:p w:rsidR="00B760A2" w:rsidRDefault="00B760A2">
            <w:pPr>
              <w:pStyle w:val="TableParagraph"/>
              <w:spacing w:before="6"/>
            </w:pPr>
          </w:p>
          <w:p w:rsidR="00B760A2" w:rsidRDefault="002B0343">
            <w:pPr>
              <w:pStyle w:val="TableParagraph"/>
              <w:ind w:left="124"/>
              <w:rPr>
                <w:b/>
                <w:sz w:val="19"/>
              </w:rPr>
            </w:pPr>
            <w:r>
              <w:rPr>
                <w:b/>
                <w:sz w:val="19"/>
              </w:rPr>
              <w:t>Setorial</w:t>
            </w:r>
          </w:p>
        </w:tc>
      </w:tr>
      <w:tr w:rsidR="00B760A2">
        <w:trPr>
          <w:trHeight w:val="1107"/>
        </w:trPr>
        <w:tc>
          <w:tcPr>
            <w:tcW w:w="1471" w:type="dxa"/>
            <w:tcBorders>
              <w:left w:val="nil"/>
              <w:bottom w:val="nil"/>
            </w:tcBorders>
            <w:shd w:val="clear" w:color="auto" w:fill="D9D9D9"/>
          </w:tcPr>
          <w:p w:rsidR="00B760A2" w:rsidRDefault="00B760A2">
            <w:pPr>
              <w:pStyle w:val="TableParagraph"/>
              <w:spacing w:before="10"/>
            </w:pPr>
          </w:p>
          <w:p w:rsidR="00B760A2" w:rsidRDefault="002B0343">
            <w:pPr>
              <w:pStyle w:val="TableParagraph"/>
              <w:ind w:left="124"/>
              <w:rPr>
                <w:b/>
                <w:sz w:val="19"/>
              </w:rPr>
            </w:pPr>
            <w:r>
              <w:rPr>
                <w:b/>
                <w:sz w:val="19"/>
              </w:rPr>
              <w:t>Forma</w:t>
            </w:r>
          </w:p>
        </w:tc>
        <w:tc>
          <w:tcPr>
            <w:tcW w:w="4008" w:type="dxa"/>
            <w:tcBorders>
              <w:bottom w:val="nil"/>
            </w:tcBorders>
            <w:shd w:val="clear" w:color="auto" w:fill="F2F2F2"/>
          </w:tcPr>
          <w:p w:rsidR="00B760A2" w:rsidRDefault="00B760A2">
            <w:pPr>
              <w:pStyle w:val="TableParagraph"/>
              <w:spacing w:before="3"/>
              <w:rPr>
                <w:sz w:val="23"/>
              </w:rPr>
            </w:pPr>
          </w:p>
          <w:p w:rsidR="00B760A2" w:rsidRDefault="002B0343">
            <w:pPr>
              <w:pStyle w:val="TableParagraph"/>
              <w:spacing w:line="288" w:lineRule="auto"/>
              <w:ind w:left="124" w:right="155"/>
              <w:rPr>
                <w:b/>
                <w:sz w:val="19"/>
              </w:rPr>
            </w:pPr>
            <w:r>
              <w:rPr>
                <w:b/>
                <w:sz w:val="19"/>
              </w:rPr>
              <w:t>Abrange todos os aspetos da deslocação numa só lei ou política.</w:t>
            </w:r>
          </w:p>
        </w:tc>
        <w:tc>
          <w:tcPr>
            <w:tcW w:w="4330" w:type="dxa"/>
            <w:tcBorders>
              <w:bottom w:val="nil"/>
            </w:tcBorders>
            <w:shd w:val="clear" w:color="auto" w:fill="F2F2F2"/>
          </w:tcPr>
          <w:p w:rsidR="00B760A2" w:rsidRDefault="00B760A2">
            <w:pPr>
              <w:pStyle w:val="TableParagraph"/>
              <w:spacing w:before="3"/>
              <w:rPr>
                <w:sz w:val="23"/>
              </w:rPr>
            </w:pPr>
          </w:p>
          <w:p w:rsidR="00B760A2" w:rsidRDefault="002B0343">
            <w:pPr>
              <w:pStyle w:val="TableParagraph"/>
              <w:spacing w:line="288" w:lineRule="auto"/>
              <w:ind w:left="124" w:right="349"/>
              <w:rPr>
                <w:b/>
                <w:sz w:val="19"/>
              </w:rPr>
            </w:pPr>
            <w:r>
              <w:rPr>
                <w:b/>
                <w:sz w:val="19"/>
              </w:rPr>
              <w:t>Inclui os aspetos da deslocação em leis temáticas e decretos.</w:t>
            </w:r>
          </w:p>
        </w:tc>
      </w:tr>
    </w:tbl>
    <w:p w:rsidR="00B760A2" w:rsidRDefault="00B760A2">
      <w:pPr>
        <w:spacing w:line="288" w:lineRule="auto"/>
        <w:rPr>
          <w:sz w:val="19"/>
        </w:rPr>
        <w:sectPr w:rsidR="00B760A2">
          <w:type w:val="continuous"/>
          <w:pgSz w:w="11900" w:h="16820"/>
          <w:pgMar w:top="900" w:right="48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224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471"/>
        <w:gridCol w:w="4008"/>
        <w:gridCol w:w="4330"/>
      </w:tblGrid>
      <w:tr w:rsidR="00B760A2">
        <w:trPr>
          <w:trHeight w:val="1304"/>
        </w:trPr>
        <w:tc>
          <w:tcPr>
            <w:tcW w:w="1471" w:type="dxa"/>
            <w:tcBorders>
              <w:top w:val="nil"/>
              <w:left w:val="nil"/>
            </w:tcBorders>
            <w:shd w:val="clear" w:color="auto" w:fill="D9D9D9"/>
          </w:tcPr>
          <w:p w:rsidR="00B760A2" w:rsidRDefault="00B760A2">
            <w:pPr>
              <w:pStyle w:val="TableParagraph"/>
              <w:spacing w:before="4"/>
            </w:pPr>
          </w:p>
          <w:p w:rsidR="00B760A2" w:rsidRDefault="002B0343">
            <w:pPr>
              <w:pStyle w:val="TableParagraph"/>
              <w:spacing w:before="1"/>
              <w:ind w:left="124"/>
              <w:rPr>
                <w:b/>
                <w:sz w:val="19"/>
              </w:rPr>
            </w:pPr>
            <w:r>
              <w:rPr>
                <w:b/>
                <w:sz w:val="19"/>
              </w:rPr>
              <w:t>Vantagens</w:t>
            </w:r>
          </w:p>
        </w:tc>
        <w:tc>
          <w:tcPr>
            <w:tcW w:w="4008" w:type="dxa"/>
            <w:tcBorders>
              <w:top w:val="nil"/>
            </w:tcBorders>
            <w:shd w:val="clear" w:color="auto" w:fill="F2F2F2"/>
          </w:tcPr>
          <w:p w:rsidR="00B760A2" w:rsidRDefault="002B0343">
            <w:pPr>
              <w:pStyle w:val="TableParagraph"/>
              <w:numPr>
                <w:ilvl w:val="0"/>
                <w:numId w:val="6"/>
              </w:numPr>
              <w:tabs>
                <w:tab w:val="left" w:pos="483"/>
              </w:tabs>
              <w:spacing w:before="76" w:line="288" w:lineRule="auto"/>
              <w:ind w:right="1320"/>
              <w:rPr>
                <w:sz w:val="19"/>
              </w:rPr>
            </w:pPr>
            <w:r>
              <w:rPr>
                <w:sz w:val="19"/>
              </w:rPr>
              <w:t>A deslocação é abordada de forma abrangente.</w:t>
            </w:r>
          </w:p>
          <w:p w:rsidR="00B760A2" w:rsidRDefault="002B0343">
            <w:pPr>
              <w:pStyle w:val="TableParagraph"/>
              <w:numPr>
                <w:ilvl w:val="0"/>
                <w:numId w:val="6"/>
              </w:numPr>
              <w:tabs>
                <w:tab w:val="left" w:pos="483"/>
              </w:tabs>
              <w:spacing w:before="5"/>
              <w:ind w:hanging="285"/>
              <w:rPr>
                <w:sz w:val="19"/>
              </w:rPr>
            </w:pPr>
            <w:r>
              <w:rPr>
                <w:sz w:val="19"/>
              </w:rPr>
              <w:t>Reduz o risco de lacunas.</w:t>
            </w:r>
          </w:p>
          <w:p w:rsidR="00B760A2" w:rsidRDefault="002B0343">
            <w:pPr>
              <w:pStyle w:val="TableParagraph"/>
              <w:numPr>
                <w:ilvl w:val="0"/>
                <w:numId w:val="6"/>
              </w:numPr>
              <w:tabs>
                <w:tab w:val="left" w:pos="483"/>
              </w:tabs>
              <w:spacing w:before="47"/>
              <w:ind w:hanging="285"/>
              <w:rPr>
                <w:sz w:val="19"/>
              </w:rPr>
            </w:pPr>
            <w:r>
              <w:rPr>
                <w:sz w:val="19"/>
              </w:rPr>
              <w:t>É mais fácil de monitorizar a implementação.</w:t>
            </w:r>
          </w:p>
        </w:tc>
        <w:tc>
          <w:tcPr>
            <w:tcW w:w="4330" w:type="dxa"/>
            <w:tcBorders>
              <w:top w:val="nil"/>
            </w:tcBorders>
            <w:shd w:val="clear" w:color="auto" w:fill="F2F2F2"/>
          </w:tcPr>
          <w:p w:rsidR="00B760A2" w:rsidRDefault="002B0343">
            <w:pPr>
              <w:pStyle w:val="TableParagraph"/>
              <w:numPr>
                <w:ilvl w:val="0"/>
                <w:numId w:val="5"/>
              </w:numPr>
              <w:tabs>
                <w:tab w:val="left" w:pos="483"/>
              </w:tabs>
              <w:spacing w:before="76"/>
              <w:ind w:hanging="285"/>
              <w:rPr>
                <w:sz w:val="19"/>
              </w:rPr>
            </w:pPr>
            <w:r>
              <w:rPr>
                <w:sz w:val="19"/>
              </w:rPr>
              <w:t>Na maioria dos casos, é legalmente vinculativo.</w:t>
            </w:r>
          </w:p>
          <w:p w:rsidR="00B760A2" w:rsidRDefault="002B0343">
            <w:pPr>
              <w:pStyle w:val="TableParagraph"/>
              <w:numPr>
                <w:ilvl w:val="0"/>
                <w:numId w:val="5"/>
              </w:numPr>
              <w:tabs>
                <w:tab w:val="left" w:pos="483"/>
              </w:tabs>
              <w:spacing w:before="47"/>
              <w:ind w:hanging="285"/>
              <w:rPr>
                <w:sz w:val="19"/>
              </w:rPr>
            </w:pPr>
            <w:r>
              <w:rPr>
                <w:sz w:val="19"/>
              </w:rPr>
              <w:t>Envolve automaticamente todos os ministérios relevantes.</w:t>
            </w:r>
          </w:p>
        </w:tc>
      </w:tr>
      <w:tr w:rsidR="00B760A2">
        <w:trPr>
          <w:trHeight w:val="1319"/>
        </w:trPr>
        <w:tc>
          <w:tcPr>
            <w:tcW w:w="1471" w:type="dxa"/>
            <w:tcBorders>
              <w:left w:val="nil"/>
              <w:bottom w:val="nil"/>
            </w:tcBorders>
            <w:shd w:val="clear" w:color="auto" w:fill="D9D9D9"/>
          </w:tcPr>
          <w:p w:rsidR="00B760A2" w:rsidRDefault="00B760A2">
            <w:pPr>
              <w:pStyle w:val="TableParagraph"/>
              <w:spacing w:before="11"/>
              <w:rPr>
                <w:sz w:val="21"/>
              </w:rPr>
            </w:pPr>
          </w:p>
          <w:p w:rsidR="00B760A2" w:rsidRDefault="002B0343">
            <w:pPr>
              <w:pStyle w:val="TableParagraph"/>
              <w:ind w:left="124"/>
              <w:rPr>
                <w:b/>
                <w:sz w:val="19"/>
              </w:rPr>
            </w:pPr>
            <w:r>
              <w:rPr>
                <w:b/>
                <w:sz w:val="19"/>
              </w:rPr>
              <w:t>Desvantagens</w:t>
            </w:r>
          </w:p>
        </w:tc>
        <w:tc>
          <w:tcPr>
            <w:tcW w:w="4008" w:type="dxa"/>
            <w:tcBorders>
              <w:bottom w:val="nil"/>
            </w:tcBorders>
            <w:shd w:val="clear" w:color="auto" w:fill="F2F2F2"/>
          </w:tcPr>
          <w:p w:rsidR="00B760A2" w:rsidRDefault="002B0343">
            <w:pPr>
              <w:pStyle w:val="TableParagraph"/>
              <w:numPr>
                <w:ilvl w:val="0"/>
                <w:numId w:val="4"/>
              </w:numPr>
              <w:tabs>
                <w:tab w:val="left" w:pos="527"/>
                <w:tab w:val="left" w:pos="528"/>
              </w:tabs>
              <w:spacing w:before="71" w:line="292" w:lineRule="auto"/>
              <w:ind w:right="423" w:hanging="284"/>
              <w:rPr>
                <w:sz w:val="19"/>
              </w:rPr>
            </w:pPr>
            <w:r>
              <w:tab/>
            </w:r>
            <w:r>
              <w:rPr>
                <w:sz w:val="19"/>
              </w:rPr>
              <w:t>É necessário envolver muitos ministérios: um processo difícil e lento.</w:t>
            </w:r>
          </w:p>
          <w:p w:rsidR="00B760A2" w:rsidRDefault="002B0343">
            <w:pPr>
              <w:pStyle w:val="TableParagraph"/>
              <w:numPr>
                <w:ilvl w:val="0"/>
                <w:numId w:val="4"/>
              </w:numPr>
              <w:tabs>
                <w:tab w:val="left" w:pos="527"/>
                <w:tab w:val="left" w:pos="528"/>
              </w:tabs>
              <w:spacing w:line="228" w:lineRule="exact"/>
              <w:ind w:left="527"/>
              <w:rPr>
                <w:sz w:val="19"/>
              </w:rPr>
            </w:pPr>
            <w:r>
              <w:rPr>
                <w:sz w:val="19"/>
              </w:rPr>
              <w:t>Mais resistência política.</w:t>
            </w:r>
          </w:p>
        </w:tc>
        <w:tc>
          <w:tcPr>
            <w:tcW w:w="4330" w:type="dxa"/>
            <w:tcBorders>
              <w:bottom w:val="nil"/>
            </w:tcBorders>
            <w:shd w:val="clear" w:color="auto" w:fill="F2F2F2"/>
          </w:tcPr>
          <w:p w:rsidR="00B760A2" w:rsidRDefault="002B0343">
            <w:pPr>
              <w:pStyle w:val="TableParagraph"/>
              <w:numPr>
                <w:ilvl w:val="0"/>
                <w:numId w:val="3"/>
              </w:numPr>
              <w:tabs>
                <w:tab w:val="left" w:pos="483"/>
              </w:tabs>
              <w:spacing w:before="71"/>
              <w:ind w:hanging="285"/>
              <w:rPr>
                <w:sz w:val="19"/>
              </w:rPr>
            </w:pPr>
            <w:r>
              <w:rPr>
                <w:sz w:val="19"/>
              </w:rPr>
              <w:t>Pode deixar lacunas por resolver.</w:t>
            </w:r>
          </w:p>
          <w:p w:rsidR="00B760A2" w:rsidRDefault="002B0343">
            <w:pPr>
              <w:pStyle w:val="TableParagraph"/>
              <w:numPr>
                <w:ilvl w:val="0"/>
                <w:numId w:val="3"/>
              </w:numPr>
              <w:tabs>
                <w:tab w:val="left" w:pos="483"/>
              </w:tabs>
              <w:spacing w:before="51"/>
              <w:ind w:hanging="285"/>
              <w:rPr>
                <w:sz w:val="19"/>
              </w:rPr>
            </w:pPr>
            <w:r>
              <w:rPr>
                <w:sz w:val="19"/>
              </w:rPr>
              <w:t>Risco de atividades descoordenadas.</w:t>
            </w:r>
          </w:p>
          <w:p w:rsidR="00B760A2" w:rsidRDefault="002B0343">
            <w:pPr>
              <w:pStyle w:val="TableParagraph"/>
              <w:numPr>
                <w:ilvl w:val="0"/>
                <w:numId w:val="3"/>
              </w:numPr>
              <w:tabs>
                <w:tab w:val="left" w:pos="483"/>
              </w:tabs>
              <w:spacing w:before="46" w:line="292" w:lineRule="auto"/>
              <w:ind w:right="828"/>
              <w:rPr>
                <w:sz w:val="19"/>
              </w:rPr>
            </w:pPr>
            <w:r>
              <w:rPr>
                <w:sz w:val="19"/>
              </w:rPr>
              <w:t>A falta de conhecimento e sensibilização para a deslocação pode ser um obstáculo.</w:t>
            </w:r>
          </w:p>
        </w:tc>
      </w:tr>
    </w:tbl>
    <w:p w:rsidR="00B760A2" w:rsidRDefault="002B0343">
      <w:pPr>
        <w:pStyle w:val="Corpsdetexte"/>
        <w:spacing w:before="4"/>
        <w:rPr>
          <w:sz w:val="16"/>
        </w:rPr>
      </w:pPr>
      <w:r>
        <w:pict>
          <v:group id="_x0000_s1032" style="position:absolute;margin-left:67.55pt;margin-top:11.9pt;width:459.6pt;height:21.4pt;z-index:-15727616;mso-wrap-distance-left:0;mso-wrap-distance-right:0;mso-position-horizontal-relative:page;mso-position-vertical-relative:text" coordorigin="1351,238" coordsize="9192,428">
            <v:shape id="_x0000_s1034" style="position:absolute;left:1351;top:238;width:9192;height:428" coordorigin="1351,238" coordsize="9192,428" path="m10543,238r-57,l1409,238r-58,l1351,296r,312l1351,666r58,l10486,666r57,l10543,608r,-312l10543,238xe" fillcolor="#dbe5f1" stroked="f">
              <v:path arrowok="t"/>
            </v:shape>
            <v:shape id="_x0000_s1033" type="#_x0000_t202" style="position:absolute;left:1351;top:238;width:9192;height:428" filled="f" stroked="f">
              <v:textbox inset="0,0,0,0">
                <w:txbxContent>
                  <w:p w:rsidR="00B760A2" w:rsidRDefault="002B0343">
                    <w:pPr>
                      <w:tabs>
                        <w:tab w:val="left" w:pos="800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</w:t>
                    </w:r>
                    <w:r>
                      <w:rPr>
                        <w:sz w:val="21"/>
                      </w:rPr>
                      <w:t>DOIS: DEBATE - ÂMBITO E TIPO DE LEGISLAÇÃO</w:t>
                    </w:r>
                    <w:r>
                      <w:rPr>
                        <w:sz w:val="21"/>
                      </w:rPr>
                      <w:tab/>
                      <w:t>40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B760A2" w:rsidRDefault="002B0343">
      <w:pPr>
        <w:pStyle w:val="Corpsdetexte"/>
        <w:spacing w:before="169" w:line="276" w:lineRule="auto"/>
        <w:ind w:left="197" w:right="1177"/>
      </w:pPr>
      <w:r>
        <w:t>Promova o debate como dois exercícios simultâneos do método aquário, com feedback em plenário no final da sessão.</w:t>
      </w:r>
    </w:p>
    <w:p w:rsidR="00B760A2" w:rsidRDefault="002B0343">
      <w:pPr>
        <w:pStyle w:val="Corpsdetexte"/>
        <w:spacing w:before="8"/>
        <w:rPr>
          <w:sz w:val="21"/>
        </w:rPr>
      </w:pPr>
      <w:r>
        <w:pict>
          <v:group id="_x0000_s1029" style="position:absolute;margin-left:67.8pt;margin-top:15.2pt;width:456.5pt;height:18pt;z-index:-15727104;mso-wrap-distance-left:0;mso-wrap-distance-right:0;mso-position-horizontal-relative:page" coordorigin="1356,304" coordsize="9130,360">
            <v:shape id="_x0000_s1031" style="position:absolute;left:1356;top:304;width:9130;height:360" coordorigin="1356,304" coordsize="9130,360" path="m10486,304r-9116,l1356,304r,15l1356,664r14,l1370,319r9116,l10486,304xe" fillcolor="#4f81bd" stroked="f">
              <v:path arrowok="t"/>
            </v:shape>
            <v:shape id="_x0000_s1030" type="#_x0000_t202" style="position:absolute;left:1356;top:304;width:9130;height:360" filled="f" stroked="f">
              <v:textbox inset="0,0,0,0">
                <w:txbxContent>
                  <w:p w:rsidR="00B760A2" w:rsidRDefault="002B0343">
                    <w:pPr>
                      <w:spacing w:before="64"/>
                      <w:ind w:left="81"/>
                      <w:rPr>
                        <w:sz w:val="21"/>
                      </w:rPr>
                    </w:pPr>
                    <w:r>
                      <w:rPr>
                        <w:color w:val="243F60"/>
                        <w:sz w:val="21"/>
                      </w:rPr>
                      <w:t xml:space="preserve">PARTE </w:t>
                    </w:r>
                    <w:r>
                      <w:rPr>
                        <w:color w:val="243F60"/>
                        <w:sz w:val="21"/>
                      </w:rPr>
                      <w:t>UM: 25 MINUTOS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B760A2" w:rsidRDefault="002B0343">
      <w:pPr>
        <w:pStyle w:val="Corpsdetexte"/>
        <w:spacing w:before="169" w:line="276" w:lineRule="auto"/>
        <w:ind w:left="197" w:right="1040"/>
      </w:pPr>
      <w:r>
        <w:t>Divida os participantes em quatro grupos multifuncionais, certificando-se de que tem pelo menos um membro de uma instituição nacional incumbido do processo de consulta em cada grupo.</w:t>
      </w:r>
    </w:p>
    <w:p w:rsidR="00B760A2" w:rsidRDefault="002B0343">
      <w:pPr>
        <w:pStyle w:val="Titre1"/>
      </w:pPr>
      <w:r>
        <w:t>Os grupos A e B debaterão: instrumento abrangente ou não?</w:t>
      </w:r>
    </w:p>
    <w:p w:rsidR="00B760A2" w:rsidRDefault="002B0343">
      <w:pPr>
        <w:pStyle w:val="Corpsdetexte"/>
        <w:spacing w:before="250" w:line="273" w:lineRule="auto"/>
        <w:ind w:left="197" w:right="1023"/>
      </w:pPr>
      <w:r>
        <w:t>Com vista a est</w:t>
      </w:r>
      <w:r>
        <w:t>abelecer se deve desenvolver-se um quadro abrangente ou um instrumento que aborda uma causa ou problema específico da deslocação, ou se aplica a determinada área ou situação, peça ao grupo A para debater as seguintes perguntas, enquanto o grupo B observará</w:t>
      </w:r>
      <w:r>
        <w:t xml:space="preserve"> o debate:</w:t>
      </w:r>
    </w:p>
    <w:p w:rsidR="00B760A2" w:rsidRDefault="002B0343">
      <w:pPr>
        <w:pStyle w:val="Titre1"/>
        <w:spacing w:before="209" w:line="276" w:lineRule="auto"/>
        <w:ind w:right="1000"/>
      </w:pPr>
      <w:r>
        <w:t>Se o país decidir adotar um quadro sobre a deslocação, que causas e fases de resposta teria de abordar, no mínimo? Porquê?</w:t>
      </w:r>
    </w:p>
    <w:p w:rsidR="00B760A2" w:rsidRDefault="002B0343">
      <w:pPr>
        <w:pStyle w:val="Corpsdetexte"/>
        <w:spacing w:before="195"/>
        <w:ind w:left="197"/>
      </w:pPr>
      <w:r>
        <w:t>Posicione o grupo B junto à mesa de debate e peça-lhe para ouvir a conversa.</w:t>
      </w:r>
    </w:p>
    <w:p w:rsidR="00B760A2" w:rsidRDefault="002B0343">
      <w:pPr>
        <w:pStyle w:val="Corpsdetexte"/>
        <w:spacing w:before="250" w:line="271" w:lineRule="auto"/>
        <w:ind w:left="197" w:right="972" w:firstLine="54"/>
      </w:pPr>
      <w:r>
        <w:t>Identifique previamente os líderes do grupo e</w:t>
      </w:r>
      <w:r>
        <w:t xml:space="preserve"> os membros das instituições responsáveis pelo processo de consulta, certificando-se de que compreendem as suas tarefas.</w:t>
      </w:r>
    </w:p>
    <w:p w:rsidR="00B760A2" w:rsidRDefault="002B0343">
      <w:pPr>
        <w:pStyle w:val="Corpsdetexte"/>
        <w:spacing w:before="206"/>
        <w:ind w:left="197"/>
      </w:pPr>
      <w:r>
        <w:t>Peça ao líder do grupo para atuar como moderador e relator com a seguinte orientação:</w:t>
      </w:r>
    </w:p>
    <w:p w:rsidR="00B760A2" w:rsidRDefault="002B0343">
      <w:pPr>
        <w:pStyle w:val="Paragraphedeliste"/>
        <w:numPr>
          <w:ilvl w:val="0"/>
          <w:numId w:val="2"/>
        </w:numPr>
        <w:tabs>
          <w:tab w:val="left" w:pos="918"/>
        </w:tabs>
        <w:spacing w:before="245"/>
        <w:ind w:hanging="361"/>
        <w:rPr>
          <w:sz w:val="24"/>
        </w:rPr>
      </w:pPr>
      <w:r>
        <w:rPr>
          <w:sz w:val="24"/>
        </w:rPr>
        <w:t>Permitir a cada participante expressar a sua opin</w:t>
      </w:r>
      <w:r>
        <w:rPr>
          <w:sz w:val="24"/>
        </w:rPr>
        <w:t>ião.</w:t>
      </w:r>
    </w:p>
    <w:p w:rsidR="00B760A2" w:rsidRDefault="002B0343">
      <w:pPr>
        <w:pStyle w:val="Paragraphedeliste"/>
        <w:numPr>
          <w:ilvl w:val="0"/>
          <w:numId w:val="2"/>
        </w:numPr>
        <w:tabs>
          <w:tab w:val="left" w:pos="918"/>
        </w:tabs>
        <w:spacing w:before="245"/>
        <w:ind w:hanging="361"/>
        <w:rPr>
          <w:sz w:val="24"/>
        </w:rPr>
      </w:pPr>
      <w:r>
        <w:rPr>
          <w:sz w:val="24"/>
        </w:rPr>
        <w:t>Manter o debate técnico e rejeitar argumentos preconcebidos.</w:t>
      </w:r>
    </w:p>
    <w:p w:rsidR="00B760A2" w:rsidRDefault="002B0343">
      <w:pPr>
        <w:pStyle w:val="Paragraphedeliste"/>
        <w:numPr>
          <w:ilvl w:val="0"/>
          <w:numId w:val="2"/>
        </w:numPr>
        <w:tabs>
          <w:tab w:val="left" w:pos="918"/>
        </w:tabs>
        <w:spacing w:before="244"/>
        <w:ind w:hanging="361"/>
        <w:rPr>
          <w:sz w:val="24"/>
        </w:rPr>
      </w:pPr>
      <w:r>
        <w:rPr>
          <w:sz w:val="24"/>
        </w:rPr>
        <w:t>Tentar obter consenso nas escolhas fundamentais.</w:t>
      </w:r>
    </w:p>
    <w:p w:rsidR="00B760A2" w:rsidRDefault="002B0343">
      <w:pPr>
        <w:pStyle w:val="Corpsdetexte"/>
        <w:spacing w:before="250" w:line="273" w:lineRule="auto"/>
        <w:ind w:left="197" w:right="1220"/>
      </w:pPr>
      <w:r>
        <w:t>Após 20 minutos, o debate termina e um moderador perguntará aos participantes de ambos os grupos quais as suas impressões sobre o debate e se</w:t>
      </w:r>
      <w:r>
        <w:t xml:space="preserve"> têm algo a acrescentar.</w:t>
      </w:r>
    </w:p>
    <w:p w:rsidR="00B760A2" w:rsidRDefault="00B760A2">
      <w:pPr>
        <w:spacing w:line="273" w:lineRule="auto"/>
        <w:sectPr w:rsidR="00B760A2">
          <w:footerReference w:type="default" r:id="rId12"/>
          <w:pgSz w:w="11900" w:h="16820"/>
          <w:pgMar w:top="1180" w:right="480" w:bottom="940" w:left="1240" w:header="0" w:footer="758" w:gutter="0"/>
          <w:pgNumType w:start="2"/>
          <w:cols w:space="720"/>
        </w:sectPr>
      </w:pPr>
    </w:p>
    <w:p w:rsidR="00B760A2" w:rsidRDefault="002B0343">
      <w:pPr>
        <w:pStyle w:val="Corpsdetexte"/>
        <w:spacing w:before="87"/>
        <w:ind w:left="197"/>
      </w:pPr>
      <w:r>
        <w:lastRenderedPageBreak/>
        <w:t>O relator fará o relatório, tanto do processo, como do resultado.</w:t>
      </w:r>
    </w:p>
    <w:p w:rsidR="00B760A2" w:rsidRDefault="002B0343">
      <w:pPr>
        <w:pStyle w:val="Titre1"/>
        <w:spacing w:before="245"/>
      </w:pPr>
      <w:r>
        <w:t>Os grupos C e D debaterão: lei ou política?</w:t>
      </w:r>
    </w:p>
    <w:p w:rsidR="00B760A2" w:rsidRDefault="002B0343">
      <w:pPr>
        <w:pStyle w:val="Corpsdetexte"/>
        <w:spacing w:before="249" w:line="271" w:lineRule="auto"/>
        <w:ind w:left="197" w:right="1224"/>
      </w:pPr>
      <w:r>
        <w:t>Seguindo o mesmo formato dos grupos A e B acima, peça aos grupos C e D para debaterem as seguintes perguntas:</w:t>
      </w:r>
    </w:p>
    <w:p w:rsidR="00B760A2" w:rsidRDefault="002B0343">
      <w:pPr>
        <w:pStyle w:val="Titre1"/>
        <w:spacing w:before="212" w:line="273" w:lineRule="auto"/>
        <w:ind w:right="1040"/>
      </w:pPr>
      <w:r>
        <w:t>Considerando as necessidades existen</w:t>
      </w:r>
      <w:r>
        <w:t>tes no terreno, as possíveis objeções políticas e os diferentes interesses institucionais seria, mais oportuno adotar uma lei ou uma política, ou ambos os instrumentos seriam necessários? Porquê?</w:t>
      </w:r>
    </w:p>
    <w:p w:rsidR="00B760A2" w:rsidRDefault="002B0343">
      <w:pPr>
        <w:pStyle w:val="Corpsdetexte"/>
        <w:spacing w:before="11"/>
        <w:rPr>
          <w:b/>
          <w:sz w:val="21"/>
        </w:rPr>
      </w:pPr>
      <w:r>
        <w:pict>
          <v:group id="_x0000_s1026" style="position:absolute;margin-left:67.8pt;margin-top:15.35pt;width:456.5pt;height:18.25pt;z-index:-15726592;mso-wrap-distance-left:0;mso-wrap-distance-right:0;mso-position-horizontal-relative:page" coordorigin="1356,307" coordsize="9130,365">
            <v:shape id="_x0000_s1028" style="position:absolute;left:1356;top:306;width:9130;height:365" coordorigin="1356,307" coordsize="9130,365" path="m10486,307r-9116,l1356,307r,14l1356,671r14,l1370,321r9116,l10486,307xe" fillcolor="#4f81bd" stroked="f">
              <v:path arrowok="t"/>
            </v:shape>
            <v:shape id="_x0000_s1027" type="#_x0000_t202" style="position:absolute;left:1356;top:306;width:9130;height:365" filled="f" stroked="f">
              <v:textbox inset="0,0,0,0">
                <w:txbxContent>
                  <w:p w:rsidR="00B760A2" w:rsidRDefault="002B0343">
                    <w:pPr>
                      <w:spacing w:before="64"/>
                      <w:ind w:left="81"/>
                      <w:rPr>
                        <w:sz w:val="21"/>
                      </w:rPr>
                    </w:pPr>
                    <w:r>
                      <w:rPr>
                        <w:color w:val="243F60"/>
                        <w:sz w:val="21"/>
                      </w:rPr>
                      <w:t xml:space="preserve">PARTE </w:t>
                    </w:r>
                    <w:r>
                      <w:rPr>
                        <w:color w:val="243F60"/>
                        <w:sz w:val="21"/>
                      </w:rPr>
                      <w:t>DOIS: 15 MINUTOS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B760A2" w:rsidRDefault="002B0343">
      <w:pPr>
        <w:pStyle w:val="Corpsdetexte"/>
        <w:spacing w:before="169" w:line="276" w:lineRule="auto"/>
        <w:ind w:left="197" w:right="1296"/>
      </w:pPr>
      <w:r>
        <w:t>Peça aos relatores para darem feedback em plenário sobre os debates, o seu resultado e responderem a perguntas.</w:t>
      </w:r>
    </w:p>
    <w:p w:rsidR="00B760A2" w:rsidRDefault="002B0343">
      <w:pPr>
        <w:pStyle w:val="Corpsdetexte"/>
        <w:spacing w:before="200"/>
        <w:ind w:left="197"/>
      </w:pPr>
      <w:r>
        <w:t>Peça aos membros dos grupos B e D para comentarem sobre como correu o debate.</w:t>
      </w:r>
    </w:p>
    <w:p w:rsidR="00B760A2" w:rsidRDefault="00B760A2">
      <w:pPr>
        <w:pStyle w:val="Corpsdetexte"/>
        <w:spacing w:before="3"/>
        <w:rPr>
          <w:sz w:val="17"/>
        </w:rPr>
      </w:pPr>
    </w:p>
    <w:p w:rsidR="00B760A2" w:rsidRDefault="002B0343">
      <w:pPr>
        <w:tabs>
          <w:tab w:val="left" w:pos="9303"/>
        </w:tabs>
        <w:spacing w:before="106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EQUIPAMENTO E MATERIAL</w:t>
      </w:r>
      <w:r>
        <w:rPr>
          <w:b/>
          <w:color w:val="FFFFFF"/>
          <w:sz w:val="21"/>
          <w:shd w:val="clear" w:color="auto" w:fill="4F81BD"/>
        </w:rPr>
        <w:tab/>
      </w:r>
    </w:p>
    <w:p w:rsidR="00B760A2" w:rsidRDefault="00B760A2">
      <w:pPr>
        <w:pStyle w:val="Corpsdetexte"/>
        <w:spacing w:before="3"/>
        <w:rPr>
          <w:b/>
          <w:sz w:val="22"/>
        </w:rPr>
      </w:pPr>
    </w:p>
    <w:p w:rsidR="00B760A2" w:rsidRDefault="002B0343">
      <w:pPr>
        <w:tabs>
          <w:tab w:val="left" w:pos="9303"/>
        </w:tabs>
        <w:spacing w:before="106"/>
        <w:ind w:left="111"/>
        <w:rPr>
          <w:sz w:val="21"/>
        </w:rPr>
      </w:pPr>
      <w:r>
        <w:rPr>
          <w:rFonts w:ascii="Times New Roman"/>
          <w:sz w:val="21"/>
          <w:shd w:val="clear" w:color="auto" w:fill="DBE5F1"/>
        </w:rPr>
        <w:t xml:space="preserve">  </w:t>
      </w:r>
      <w:r>
        <w:rPr>
          <w:sz w:val="21"/>
          <w:shd w:val="clear" w:color="auto" w:fill="DBE5F1"/>
        </w:rPr>
        <w:t>PARA A APRESENTAÇÃO:</w:t>
      </w:r>
      <w:r>
        <w:rPr>
          <w:sz w:val="21"/>
          <w:shd w:val="clear" w:color="auto" w:fill="DBE5F1"/>
        </w:rPr>
        <w:tab/>
      </w:r>
    </w:p>
    <w:p w:rsidR="00B760A2" w:rsidRDefault="002B0343">
      <w:pPr>
        <w:pStyle w:val="Paragraphedeliste"/>
        <w:numPr>
          <w:ilvl w:val="0"/>
          <w:numId w:val="1"/>
        </w:numPr>
        <w:tabs>
          <w:tab w:val="left" w:pos="624"/>
        </w:tabs>
        <w:spacing w:before="214"/>
        <w:ind w:hanging="285"/>
        <w:rPr>
          <w:sz w:val="24"/>
        </w:rPr>
      </w:pPr>
      <w:r>
        <w:rPr>
          <w:sz w:val="24"/>
        </w:rPr>
        <w:t>Projetor.</w:t>
      </w:r>
    </w:p>
    <w:p w:rsidR="00B760A2" w:rsidRDefault="002B0343">
      <w:pPr>
        <w:pStyle w:val="Paragraphedeliste"/>
        <w:numPr>
          <w:ilvl w:val="0"/>
          <w:numId w:val="1"/>
        </w:numPr>
        <w:tabs>
          <w:tab w:val="left" w:pos="624"/>
        </w:tabs>
        <w:ind w:hanging="285"/>
        <w:rPr>
          <w:sz w:val="24"/>
        </w:rPr>
      </w:pPr>
      <w:r>
        <w:rPr>
          <w:sz w:val="24"/>
        </w:rPr>
        <w:t>Comp</w:t>
      </w:r>
      <w:r>
        <w:rPr>
          <w:sz w:val="24"/>
        </w:rPr>
        <w:t>utador portátil.</w:t>
      </w:r>
    </w:p>
    <w:p w:rsidR="00B760A2" w:rsidRDefault="002B0343">
      <w:pPr>
        <w:pStyle w:val="Paragraphedeliste"/>
        <w:numPr>
          <w:ilvl w:val="0"/>
          <w:numId w:val="1"/>
        </w:numPr>
        <w:tabs>
          <w:tab w:val="left" w:pos="624"/>
        </w:tabs>
        <w:ind w:hanging="285"/>
        <w:rPr>
          <w:sz w:val="24"/>
        </w:rPr>
      </w:pPr>
      <w:r>
        <w:rPr>
          <w:sz w:val="24"/>
        </w:rPr>
        <w:t>Tela de projeção.</w:t>
      </w:r>
    </w:p>
    <w:p w:rsidR="00B760A2" w:rsidRDefault="002B0343">
      <w:pPr>
        <w:pStyle w:val="Paragraphedeliste"/>
        <w:numPr>
          <w:ilvl w:val="0"/>
          <w:numId w:val="1"/>
        </w:numPr>
        <w:tabs>
          <w:tab w:val="left" w:pos="624"/>
        </w:tabs>
        <w:spacing w:before="139"/>
        <w:ind w:hanging="285"/>
        <w:rPr>
          <w:sz w:val="24"/>
        </w:rPr>
      </w:pPr>
      <w:r>
        <w:rPr>
          <w:sz w:val="24"/>
        </w:rPr>
        <w:t>Apresentação em PowerPoint: preparação - parte III.</w:t>
      </w:r>
    </w:p>
    <w:p w:rsidR="00B760A2" w:rsidRDefault="00B760A2">
      <w:pPr>
        <w:pStyle w:val="Corpsdetexte"/>
        <w:rPr>
          <w:sz w:val="16"/>
        </w:rPr>
      </w:pPr>
    </w:p>
    <w:p w:rsidR="00B760A2" w:rsidRDefault="002B0343">
      <w:pPr>
        <w:tabs>
          <w:tab w:val="left" w:pos="9303"/>
        </w:tabs>
        <w:spacing w:before="106"/>
        <w:ind w:left="111"/>
        <w:rPr>
          <w:sz w:val="21"/>
        </w:rPr>
      </w:pPr>
      <w:r>
        <w:rPr>
          <w:rFonts w:ascii="Times New Roman"/>
          <w:sz w:val="21"/>
          <w:shd w:val="clear" w:color="auto" w:fill="DBE5F1"/>
        </w:rPr>
        <w:t xml:space="preserve">  </w:t>
      </w:r>
      <w:r>
        <w:rPr>
          <w:sz w:val="21"/>
          <w:shd w:val="clear" w:color="auto" w:fill="DBE5F1"/>
        </w:rPr>
        <w:t>PARA AS ATIVIDADES PRÁTICAS:</w:t>
      </w:r>
      <w:r>
        <w:rPr>
          <w:sz w:val="21"/>
          <w:shd w:val="clear" w:color="auto" w:fill="DBE5F1"/>
        </w:rPr>
        <w:tab/>
      </w:r>
    </w:p>
    <w:p w:rsidR="00B760A2" w:rsidRDefault="002B0343">
      <w:pPr>
        <w:pStyle w:val="Paragraphedeliste"/>
        <w:numPr>
          <w:ilvl w:val="0"/>
          <w:numId w:val="1"/>
        </w:numPr>
        <w:tabs>
          <w:tab w:val="left" w:pos="624"/>
        </w:tabs>
        <w:spacing w:before="215" w:line="259" w:lineRule="auto"/>
        <w:ind w:right="959"/>
        <w:rPr>
          <w:sz w:val="24"/>
        </w:rPr>
      </w:pPr>
      <w:r>
        <w:rPr>
          <w:sz w:val="24"/>
        </w:rPr>
        <w:t>Reorganize a sala de forma a permitir aos participantes participarem nos dois exercícios simultâneos do método aquário.</w:t>
      </w:r>
    </w:p>
    <w:p w:rsidR="00B760A2" w:rsidRDefault="002B0343">
      <w:pPr>
        <w:pStyle w:val="Paragraphedeliste"/>
        <w:numPr>
          <w:ilvl w:val="0"/>
          <w:numId w:val="1"/>
        </w:numPr>
        <w:tabs>
          <w:tab w:val="left" w:pos="624"/>
        </w:tabs>
        <w:spacing w:before="120"/>
        <w:ind w:hanging="285"/>
        <w:rPr>
          <w:sz w:val="24"/>
        </w:rPr>
      </w:pPr>
      <w:r>
        <w:rPr>
          <w:sz w:val="24"/>
        </w:rPr>
        <w:t>Flipchart e papel.</w:t>
      </w:r>
    </w:p>
    <w:p w:rsidR="00B760A2" w:rsidRDefault="002B0343">
      <w:pPr>
        <w:pStyle w:val="Paragraphedeliste"/>
        <w:numPr>
          <w:ilvl w:val="0"/>
          <w:numId w:val="1"/>
        </w:numPr>
        <w:tabs>
          <w:tab w:val="left" w:pos="624"/>
        </w:tabs>
        <w:ind w:hanging="285"/>
        <w:rPr>
          <w:sz w:val="24"/>
        </w:rPr>
      </w:pPr>
      <w:r>
        <w:rPr>
          <w:sz w:val="24"/>
        </w:rPr>
        <w:t>Marcadores.</w:t>
      </w:r>
    </w:p>
    <w:p w:rsidR="00B760A2" w:rsidRDefault="00B760A2">
      <w:pPr>
        <w:pStyle w:val="Corpsdetexte"/>
        <w:spacing w:before="1"/>
        <w:rPr>
          <w:sz w:val="16"/>
        </w:rPr>
      </w:pPr>
    </w:p>
    <w:p w:rsidR="00B760A2" w:rsidRDefault="002B0343">
      <w:pPr>
        <w:tabs>
          <w:tab w:val="left" w:pos="9303"/>
        </w:tabs>
        <w:spacing w:before="106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DOCUMENTAÇÃO:</w:t>
      </w:r>
      <w:r>
        <w:rPr>
          <w:b/>
          <w:color w:val="FFFFFF"/>
          <w:sz w:val="21"/>
          <w:shd w:val="clear" w:color="auto" w:fill="4F81BD"/>
        </w:rPr>
        <w:tab/>
      </w:r>
    </w:p>
    <w:p w:rsidR="00B760A2" w:rsidRDefault="002B0343">
      <w:pPr>
        <w:pStyle w:val="Paragraphedeliste"/>
        <w:numPr>
          <w:ilvl w:val="0"/>
          <w:numId w:val="1"/>
        </w:numPr>
        <w:tabs>
          <w:tab w:val="left" w:pos="624"/>
        </w:tabs>
        <w:spacing w:before="214"/>
        <w:ind w:hanging="285"/>
        <w:rPr>
          <w:sz w:val="24"/>
        </w:rPr>
      </w:pPr>
      <w:r>
        <w:rPr>
          <w:sz w:val="24"/>
        </w:rPr>
        <w:t>Princípios Orientadores, 1998.</w:t>
      </w:r>
    </w:p>
    <w:p w:rsidR="00B760A2" w:rsidRDefault="002B0343">
      <w:pPr>
        <w:pStyle w:val="Paragraphedeliste"/>
        <w:numPr>
          <w:ilvl w:val="0"/>
          <w:numId w:val="1"/>
        </w:numPr>
        <w:tabs>
          <w:tab w:val="left" w:pos="624"/>
        </w:tabs>
        <w:ind w:hanging="285"/>
        <w:rPr>
          <w:sz w:val="24"/>
        </w:rPr>
      </w:pPr>
      <w:r>
        <w:rPr>
          <w:sz w:val="24"/>
        </w:rPr>
        <w:t>Convenção de Kampala, 2009.</w:t>
      </w:r>
    </w:p>
    <w:p w:rsidR="00B760A2" w:rsidRDefault="002B0343">
      <w:pPr>
        <w:pStyle w:val="Paragraphedeliste"/>
        <w:numPr>
          <w:ilvl w:val="0"/>
          <w:numId w:val="1"/>
        </w:numPr>
        <w:tabs>
          <w:tab w:val="left" w:pos="624"/>
        </w:tabs>
        <w:spacing w:before="139"/>
        <w:ind w:hanging="285"/>
        <w:rPr>
          <w:sz w:val="24"/>
        </w:rPr>
      </w:pPr>
      <w:r>
        <w:rPr>
          <w:sz w:val="24"/>
        </w:rPr>
        <w:t>Pacto dos Grandes Lagos, 200</w:t>
      </w:r>
      <w:r>
        <w:rPr>
          <w:sz w:val="24"/>
        </w:rPr>
        <w:t>6.</w:t>
      </w:r>
    </w:p>
    <w:p w:rsidR="00B760A2" w:rsidRDefault="002B0343">
      <w:pPr>
        <w:pStyle w:val="Paragraphedeliste"/>
        <w:numPr>
          <w:ilvl w:val="0"/>
          <w:numId w:val="1"/>
        </w:numPr>
        <w:tabs>
          <w:tab w:val="left" w:pos="624"/>
        </w:tabs>
        <w:ind w:hanging="285"/>
        <w:rPr>
          <w:sz w:val="24"/>
        </w:rPr>
      </w:pPr>
      <w:r>
        <w:rPr>
          <w:sz w:val="24"/>
        </w:rPr>
        <w:t>Leis nacionais.</w:t>
      </w:r>
    </w:p>
    <w:p w:rsidR="00B760A2" w:rsidRDefault="00B760A2">
      <w:pPr>
        <w:pStyle w:val="Corpsdetexte"/>
        <w:spacing w:before="1"/>
        <w:rPr>
          <w:sz w:val="16"/>
        </w:rPr>
      </w:pPr>
    </w:p>
    <w:p w:rsidR="00B760A2" w:rsidRDefault="002B0343">
      <w:pPr>
        <w:tabs>
          <w:tab w:val="left" w:pos="9303"/>
        </w:tabs>
        <w:spacing w:before="106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MATERIAL DE APOIO:</w:t>
      </w:r>
      <w:r>
        <w:rPr>
          <w:b/>
          <w:color w:val="FFFFFF"/>
          <w:sz w:val="21"/>
          <w:shd w:val="clear" w:color="auto" w:fill="4F81BD"/>
        </w:rPr>
        <w:tab/>
      </w:r>
    </w:p>
    <w:p w:rsidR="00B760A2" w:rsidRDefault="00B760A2">
      <w:pPr>
        <w:pStyle w:val="Corpsdetexte"/>
        <w:rPr>
          <w:b/>
          <w:sz w:val="16"/>
        </w:rPr>
      </w:pPr>
    </w:p>
    <w:p w:rsidR="00B760A2" w:rsidRDefault="002B0343">
      <w:pPr>
        <w:pStyle w:val="Corpsdetexte"/>
        <w:spacing w:before="100"/>
        <w:ind w:left="197"/>
      </w:pPr>
      <w:r>
        <w:t>Âmbito e tipo do instrumento nacional.</w:t>
      </w:r>
    </w:p>
    <w:sectPr w:rsidR="00B760A2">
      <w:pgSz w:w="11900" w:h="16820"/>
      <w:pgMar w:top="1040" w:right="480" w:bottom="940" w:left="1240" w:header="0" w:footer="7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2B0343">
      <w:r>
        <w:separator/>
      </w:r>
    </w:p>
  </w:endnote>
  <w:endnote w:type="continuationSeparator" w:id="0">
    <w:p w:rsidR="00000000" w:rsidRDefault="002B0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0A2" w:rsidRDefault="002B0343">
    <w:pPr>
      <w:pStyle w:val="Corpsdetexte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0.9pt;margin-top:792.1pt;width:295.45pt;height:13.55pt;z-index:-15858688;mso-position-horizontal-relative:page;mso-position-vertical-relative:page" filled="f" stroked="f">
          <v:textbox inset="0,0,0,0">
            <w:txbxContent>
              <w:p w:rsidR="00B760A2" w:rsidRDefault="002B0343">
                <w:pPr>
                  <w:spacing w:before="26"/>
                  <w:ind w:left="20"/>
                  <w:rPr>
                    <w:rFonts w:ascii="Cambria"/>
                    <w:sz w:val="16"/>
                  </w:rPr>
                </w:pPr>
                <w:r>
                  <w:rPr>
                    <w:rFonts w:ascii="Cambria"/>
                  </w:rPr>
                  <w:t>DESENVOLVIMENTO DE CAPACIDADES DE ELABORA</w:t>
                </w:r>
                <w:r>
                  <w:rPr>
                    <w:rFonts w:ascii="Cambria"/>
                  </w:rPr>
                  <w:t>ÇÃ</w:t>
                </w:r>
                <w:r>
                  <w:rPr>
                    <w:rFonts w:ascii="Cambria"/>
                  </w:rPr>
                  <w:t>O DE LEIS E POL</w:t>
                </w:r>
                <w:r>
                  <w:rPr>
                    <w:rFonts w:ascii="Cambria"/>
                  </w:rPr>
                  <w:t>Í</w:t>
                </w:r>
                <w:r>
                  <w:rPr>
                    <w:rFonts w:ascii="Cambria"/>
                  </w:rPr>
                  <w:t>TICAS SOBRE DESLOCA</w:t>
                </w:r>
                <w:r>
                  <w:rPr>
                    <w:rFonts w:ascii="Cambria"/>
                  </w:rPr>
                  <w:t>ÇÕ</w:t>
                </w:r>
                <w:r>
                  <w:rPr>
                    <w:rFonts w:ascii="Cambria"/>
                  </w:rPr>
                  <w:t>ES INTERNAS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14.3pt;margin-top:802.15pt;width:11.45pt;height:13.55pt;z-index:-15858176;mso-position-horizontal-relative:page;mso-position-vertical-relative:page" filled="f" stroked="f">
          <v:textbox inset="0,0,0,0">
            <w:txbxContent>
              <w:p w:rsidR="00B760A2" w:rsidRDefault="002B0343">
                <w:pPr>
                  <w:spacing w:before="26"/>
                  <w:ind w:left="60"/>
                  <w:rPr>
                    <w:rFonts w:ascii="Cambria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mbri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2B0343">
      <w:r>
        <w:separator/>
      </w:r>
    </w:p>
  </w:footnote>
  <w:footnote w:type="continuationSeparator" w:id="0">
    <w:p w:rsidR="00000000" w:rsidRDefault="002B0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31AA9"/>
    <w:multiLevelType w:val="hybridMultilevel"/>
    <w:tmpl w:val="F288D412"/>
    <w:lvl w:ilvl="0" w:tplc="6BB42FF6">
      <w:numFmt w:val="bullet"/>
      <w:lvlText w:val=""/>
      <w:lvlJc w:val="left"/>
      <w:pPr>
        <w:ind w:left="482" w:hanging="284"/>
      </w:pPr>
      <w:rPr>
        <w:rFonts w:ascii="Wingdings" w:eastAsia="Wingdings" w:hAnsi="Wingdings" w:cs="Wingdings" w:hint="default"/>
        <w:color w:val="244061"/>
        <w:w w:val="103"/>
        <w:sz w:val="19"/>
        <w:szCs w:val="19"/>
      </w:rPr>
    </w:lvl>
    <w:lvl w:ilvl="1" w:tplc="61B27F02">
      <w:numFmt w:val="bullet"/>
      <w:lvlText w:val="•"/>
      <w:lvlJc w:val="left"/>
      <w:pPr>
        <w:ind w:left="828" w:hanging="284"/>
      </w:pPr>
      <w:rPr>
        <w:rFonts w:hint="default"/>
      </w:rPr>
    </w:lvl>
    <w:lvl w:ilvl="2" w:tplc="EEB06B28">
      <w:numFmt w:val="bullet"/>
      <w:lvlText w:val="•"/>
      <w:lvlJc w:val="left"/>
      <w:pPr>
        <w:ind w:left="1176" w:hanging="284"/>
      </w:pPr>
      <w:rPr>
        <w:rFonts w:hint="default"/>
      </w:rPr>
    </w:lvl>
    <w:lvl w:ilvl="3" w:tplc="54220F66">
      <w:numFmt w:val="bullet"/>
      <w:lvlText w:val="•"/>
      <w:lvlJc w:val="left"/>
      <w:pPr>
        <w:ind w:left="1524" w:hanging="284"/>
      </w:pPr>
      <w:rPr>
        <w:rFonts w:hint="default"/>
      </w:rPr>
    </w:lvl>
    <w:lvl w:ilvl="4" w:tplc="39141C76">
      <w:numFmt w:val="bullet"/>
      <w:lvlText w:val="•"/>
      <w:lvlJc w:val="left"/>
      <w:pPr>
        <w:ind w:left="1873" w:hanging="284"/>
      </w:pPr>
      <w:rPr>
        <w:rFonts w:hint="default"/>
      </w:rPr>
    </w:lvl>
    <w:lvl w:ilvl="5" w:tplc="1C843544">
      <w:numFmt w:val="bullet"/>
      <w:lvlText w:val="•"/>
      <w:lvlJc w:val="left"/>
      <w:pPr>
        <w:ind w:left="2221" w:hanging="284"/>
      </w:pPr>
      <w:rPr>
        <w:rFonts w:hint="default"/>
      </w:rPr>
    </w:lvl>
    <w:lvl w:ilvl="6" w:tplc="C1DA3F66">
      <w:numFmt w:val="bullet"/>
      <w:lvlText w:val="•"/>
      <w:lvlJc w:val="left"/>
      <w:pPr>
        <w:ind w:left="2569" w:hanging="284"/>
      </w:pPr>
      <w:rPr>
        <w:rFonts w:hint="default"/>
      </w:rPr>
    </w:lvl>
    <w:lvl w:ilvl="7" w:tplc="83245A98">
      <w:numFmt w:val="bullet"/>
      <w:lvlText w:val="•"/>
      <w:lvlJc w:val="left"/>
      <w:pPr>
        <w:ind w:left="2918" w:hanging="284"/>
      </w:pPr>
      <w:rPr>
        <w:rFonts w:hint="default"/>
      </w:rPr>
    </w:lvl>
    <w:lvl w:ilvl="8" w:tplc="FFFAB774">
      <w:numFmt w:val="bullet"/>
      <w:lvlText w:val="•"/>
      <w:lvlJc w:val="left"/>
      <w:pPr>
        <w:ind w:left="3266" w:hanging="284"/>
      </w:pPr>
      <w:rPr>
        <w:rFonts w:hint="default"/>
      </w:rPr>
    </w:lvl>
  </w:abstractNum>
  <w:abstractNum w:abstractNumId="1" w15:restartNumberingAfterBreak="0">
    <w:nsid w:val="0D580943"/>
    <w:multiLevelType w:val="hybridMultilevel"/>
    <w:tmpl w:val="F6D0410C"/>
    <w:lvl w:ilvl="0" w:tplc="C7188448">
      <w:start w:val="1"/>
      <w:numFmt w:val="decimal"/>
      <w:lvlText w:val="%1."/>
      <w:lvlJc w:val="left"/>
      <w:pPr>
        <w:ind w:left="917" w:hanging="360"/>
        <w:jc w:val="left"/>
      </w:pPr>
      <w:rPr>
        <w:rFonts w:ascii="Calibri" w:eastAsia="Calibri" w:hAnsi="Calibri" w:cs="Calibri" w:hint="default"/>
        <w:color w:val="1F497D"/>
        <w:w w:val="100"/>
        <w:sz w:val="24"/>
        <w:szCs w:val="24"/>
      </w:rPr>
    </w:lvl>
    <w:lvl w:ilvl="1" w:tplc="53AA2000">
      <w:numFmt w:val="bullet"/>
      <w:lvlText w:val="•"/>
      <w:lvlJc w:val="left"/>
      <w:pPr>
        <w:ind w:left="1846" w:hanging="360"/>
      </w:pPr>
      <w:rPr>
        <w:rFonts w:hint="default"/>
      </w:rPr>
    </w:lvl>
    <w:lvl w:ilvl="2" w:tplc="1848F054">
      <w:numFmt w:val="bullet"/>
      <w:lvlText w:val="•"/>
      <w:lvlJc w:val="left"/>
      <w:pPr>
        <w:ind w:left="2772" w:hanging="360"/>
      </w:pPr>
      <w:rPr>
        <w:rFonts w:hint="default"/>
      </w:rPr>
    </w:lvl>
    <w:lvl w:ilvl="3" w:tplc="452043B2">
      <w:numFmt w:val="bullet"/>
      <w:lvlText w:val="•"/>
      <w:lvlJc w:val="left"/>
      <w:pPr>
        <w:ind w:left="3698" w:hanging="360"/>
      </w:pPr>
      <w:rPr>
        <w:rFonts w:hint="default"/>
      </w:rPr>
    </w:lvl>
    <w:lvl w:ilvl="4" w:tplc="770EF912">
      <w:numFmt w:val="bullet"/>
      <w:lvlText w:val="•"/>
      <w:lvlJc w:val="left"/>
      <w:pPr>
        <w:ind w:left="4624" w:hanging="360"/>
      </w:pPr>
      <w:rPr>
        <w:rFonts w:hint="default"/>
      </w:rPr>
    </w:lvl>
    <w:lvl w:ilvl="5" w:tplc="AEF8F4B0">
      <w:numFmt w:val="bullet"/>
      <w:lvlText w:val="•"/>
      <w:lvlJc w:val="left"/>
      <w:pPr>
        <w:ind w:left="5550" w:hanging="360"/>
      </w:pPr>
      <w:rPr>
        <w:rFonts w:hint="default"/>
      </w:rPr>
    </w:lvl>
    <w:lvl w:ilvl="6" w:tplc="86DE7340">
      <w:numFmt w:val="bullet"/>
      <w:lvlText w:val="•"/>
      <w:lvlJc w:val="left"/>
      <w:pPr>
        <w:ind w:left="6476" w:hanging="360"/>
      </w:pPr>
      <w:rPr>
        <w:rFonts w:hint="default"/>
      </w:rPr>
    </w:lvl>
    <w:lvl w:ilvl="7" w:tplc="EA9E386C">
      <w:numFmt w:val="bullet"/>
      <w:lvlText w:val="•"/>
      <w:lvlJc w:val="left"/>
      <w:pPr>
        <w:ind w:left="7402" w:hanging="360"/>
      </w:pPr>
      <w:rPr>
        <w:rFonts w:hint="default"/>
      </w:rPr>
    </w:lvl>
    <w:lvl w:ilvl="8" w:tplc="DE7CDCC8">
      <w:numFmt w:val="bullet"/>
      <w:lvlText w:val="•"/>
      <w:lvlJc w:val="left"/>
      <w:pPr>
        <w:ind w:left="8328" w:hanging="360"/>
      </w:pPr>
      <w:rPr>
        <w:rFonts w:hint="default"/>
      </w:rPr>
    </w:lvl>
  </w:abstractNum>
  <w:abstractNum w:abstractNumId="2" w15:restartNumberingAfterBreak="0">
    <w:nsid w:val="3B462820"/>
    <w:multiLevelType w:val="hybridMultilevel"/>
    <w:tmpl w:val="1D80F940"/>
    <w:lvl w:ilvl="0" w:tplc="B1D4BCCE">
      <w:numFmt w:val="bullet"/>
      <w:lvlText w:val=""/>
      <w:lvlJc w:val="left"/>
      <w:pPr>
        <w:ind w:left="482" w:hanging="330"/>
      </w:pPr>
      <w:rPr>
        <w:rFonts w:ascii="Wingdings" w:eastAsia="Wingdings" w:hAnsi="Wingdings" w:cs="Wingdings" w:hint="default"/>
        <w:color w:val="244061"/>
        <w:w w:val="103"/>
        <w:sz w:val="19"/>
        <w:szCs w:val="19"/>
      </w:rPr>
    </w:lvl>
    <w:lvl w:ilvl="1" w:tplc="9B50E876">
      <w:numFmt w:val="bullet"/>
      <w:lvlText w:val="•"/>
      <w:lvlJc w:val="left"/>
      <w:pPr>
        <w:ind w:left="828" w:hanging="330"/>
      </w:pPr>
      <w:rPr>
        <w:rFonts w:hint="default"/>
      </w:rPr>
    </w:lvl>
    <w:lvl w:ilvl="2" w:tplc="B704C35A">
      <w:numFmt w:val="bullet"/>
      <w:lvlText w:val="•"/>
      <w:lvlJc w:val="left"/>
      <w:pPr>
        <w:ind w:left="1176" w:hanging="330"/>
      </w:pPr>
      <w:rPr>
        <w:rFonts w:hint="default"/>
      </w:rPr>
    </w:lvl>
    <w:lvl w:ilvl="3" w:tplc="F7BCA77E">
      <w:numFmt w:val="bullet"/>
      <w:lvlText w:val="•"/>
      <w:lvlJc w:val="left"/>
      <w:pPr>
        <w:ind w:left="1524" w:hanging="330"/>
      </w:pPr>
      <w:rPr>
        <w:rFonts w:hint="default"/>
      </w:rPr>
    </w:lvl>
    <w:lvl w:ilvl="4" w:tplc="09DC78A0">
      <w:numFmt w:val="bullet"/>
      <w:lvlText w:val="•"/>
      <w:lvlJc w:val="left"/>
      <w:pPr>
        <w:ind w:left="1873" w:hanging="330"/>
      </w:pPr>
      <w:rPr>
        <w:rFonts w:hint="default"/>
      </w:rPr>
    </w:lvl>
    <w:lvl w:ilvl="5" w:tplc="2F4843A8">
      <w:numFmt w:val="bullet"/>
      <w:lvlText w:val="•"/>
      <w:lvlJc w:val="left"/>
      <w:pPr>
        <w:ind w:left="2221" w:hanging="330"/>
      </w:pPr>
      <w:rPr>
        <w:rFonts w:hint="default"/>
      </w:rPr>
    </w:lvl>
    <w:lvl w:ilvl="6" w:tplc="00B437E2">
      <w:numFmt w:val="bullet"/>
      <w:lvlText w:val="•"/>
      <w:lvlJc w:val="left"/>
      <w:pPr>
        <w:ind w:left="2569" w:hanging="330"/>
      </w:pPr>
      <w:rPr>
        <w:rFonts w:hint="default"/>
      </w:rPr>
    </w:lvl>
    <w:lvl w:ilvl="7" w:tplc="2306126A">
      <w:numFmt w:val="bullet"/>
      <w:lvlText w:val="•"/>
      <w:lvlJc w:val="left"/>
      <w:pPr>
        <w:ind w:left="2918" w:hanging="330"/>
      </w:pPr>
      <w:rPr>
        <w:rFonts w:hint="default"/>
      </w:rPr>
    </w:lvl>
    <w:lvl w:ilvl="8" w:tplc="E78C88CE">
      <w:numFmt w:val="bullet"/>
      <w:lvlText w:val="•"/>
      <w:lvlJc w:val="left"/>
      <w:pPr>
        <w:ind w:left="3266" w:hanging="330"/>
      </w:pPr>
      <w:rPr>
        <w:rFonts w:hint="default"/>
      </w:rPr>
    </w:lvl>
  </w:abstractNum>
  <w:abstractNum w:abstractNumId="3" w15:restartNumberingAfterBreak="0">
    <w:nsid w:val="4894222E"/>
    <w:multiLevelType w:val="hybridMultilevel"/>
    <w:tmpl w:val="D4C0700C"/>
    <w:lvl w:ilvl="0" w:tplc="03762402">
      <w:numFmt w:val="bullet"/>
      <w:lvlText w:val=""/>
      <w:lvlJc w:val="left"/>
      <w:pPr>
        <w:ind w:left="482" w:hanging="284"/>
      </w:pPr>
      <w:rPr>
        <w:rFonts w:ascii="Wingdings" w:eastAsia="Wingdings" w:hAnsi="Wingdings" w:cs="Wingdings" w:hint="default"/>
        <w:color w:val="244061"/>
        <w:w w:val="103"/>
        <w:sz w:val="19"/>
        <w:szCs w:val="19"/>
      </w:rPr>
    </w:lvl>
    <w:lvl w:ilvl="1" w:tplc="E10E8FE8">
      <w:numFmt w:val="bullet"/>
      <w:lvlText w:val="•"/>
      <w:lvlJc w:val="left"/>
      <w:pPr>
        <w:ind w:left="860" w:hanging="284"/>
      </w:pPr>
      <w:rPr>
        <w:rFonts w:hint="default"/>
      </w:rPr>
    </w:lvl>
    <w:lvl w:ilvl="2" w:tplc="48241C90">
      <w:numFmt w:val="bullet"/>
      <w:lvlText w:val="•"/>
      <w:lvlJc w:val="left"/>
      <w:pPr>
        <w:ind w:left="1241" w:hanging="284"/>
      </w:pPr>
      <w:rPr>
        <w:rFonts w:hint="default"/>
      </w:rPr>
    </w:lvl>
    <w:lvl w:ilvl="3" w:tplc="2D3A84A0">
      <w:numFmt w:val="bullet"/>
      <w:lvlText w:val="•"/>
      <w:lvlJc w:val="left"/>
      <w:pPr>
        <w:ind w:left="1621" w:hanging="284"/>
      </w:pPr>
      <w:rPr>
        <w:rFonts w:hint="default"/>
      </w:rPr>
    </w:lvl>
    <w:lvl w:ilvl="4" w:tplc="8356E44C">
      <w:numFmt w:val="bullet"/>
      <w:lvlText w:val="•"/>
      <w:lvlJc w:val="left"/>
      <w:pPr>
        <w:ind w:left="2002" w:hanging="284"/>
      </w:pPr>
      <w:rPr>
        <w:rFonts w:hint="default"/>
      </w:rPr>
    </w:lvl>
    <w:lvl w:ilvl="5" w:tplc="EE5E0D08">
      <w:numFmt w:val="bullet"/>
      <w:lvlText w:val="•"/>
      <w:lvlJc w:val="left"/>
      <w:pPr>
        <w:ind w:left="2382" w:hanging="284"/>
      </w:pPr>
      <w:rPr>
        <w:rFonts w:hint="default"/>
      </w:rPr>
    </w:lvl>
    <w:lvl w:ilvl="6" w:tplc="479A2B50">
      <w:numFmt w:val="bullet"/>
      <w:lvlText w:val="•"/>
      <w:lvlJc w:val="left"/>
      <w:pPr>
        <w:ind w:left="2763" w:hanging="284"/>
      </w:pPr>
      <w:rPr>
        <w:rFonts w:hint="default"/>
      </w:rPr>
    </w:lvl>
    <w:lvl w:ilvl="7" w:tplc="1518B484">
      <w:numFmt w:val="bullet"/>
      <w:lvlText w:val="•"/>
      <w:lvlJc w:val="left"/>
      <w:pPr>
        <w:ind w:left="3143" w:hanging="284"/>
      </w:pPr>
      <w:rPr>
        <w:rFonts w:hint="default"/>
      </w:rPr>
    </w:lvl>
    <w:lvl w:ilvl="8" w:tplc="D27C644E">
      <w:numFmt w:val="bullet"/>
      <w:lvlText w:val="•"/>
      <w:lvlJc w:val="left"/>
      <w:pPr>
        <w:ind w:left="3524" w:hanging="284"/>
      </w:pPr>
      <w:rPr>
        <w:rFonts w:hint="default"/>
      </w:rPr>
    </w:lvl>
  </w:abstractNum>
  <w:abstractNum w:abstractNumId="4" w15:restartNumberingAfterBreak="0">
    <w:nsid w:val="6B1F51ED"/>
    <w:multiLevelType w:val="hybridMultilevel"/>
    <w:tmpl w:val="562EA580"/>
    <w:lvl w:ilvl="0" w:tplc="B7B2DD32">
      <w:numFmt w:val="bullet"/>
      <w:lvlText w:val=""/>
      <w:lvlJc w:val="left"/>
      <w:pPr>
        <w:ind w:left="623" w:hanging="284"/>
      </w:pPr>
      <w:rPr>
        <w:rFonts w:ascii="Wingdings" w:eastAsia="Wingdings" w:hAnsi="Wingdings" w:cs="Wingdings" w:hint="default"/>
        <w:color w:val="244061"/>
        <w:w w:val="100"/>
        <w:sz w:val="24"/>
        <w:szCs w:val="24"/>
      </w:rPr>
    </w:lvl>
    <w:lvl w:ilvl="1" w:tplc="423C65A6">
      <w:numFmt w:val="bullet"/>
      <w:lvlText w:val="•"/>
      <w:lvlJc w:val="left"/>
      <w:pPr>
        <w:ind w:left="1576" w:hanging="284"/>
      </w:pPr>
      <w:rPr>
        <w:rFonts w:hint="default"/>
      </w:rPr>
    </w:lvl>
    <w:lvl w:ilvl="2" w:tplc="02A8496E">
      <w:numFmt w:val="bullet"/>
      <w:lvlText w:val="•"/>
      <w:lvlJc w:val="left"/>
      <w:pPr>
        <w:ind w:left="2532" w:hanging="284"/>
      </w:pPr>
      <w:rPr>
        <w:rFonts w:hint="default"/>
      </w:rPr>
    </w:lvl>
    <w:lvl w:ilvl="3" w:tplc="4D88B418">
      <w:numFmt w:val="bullet"/>
      <w:lvlText w:val="•"/>
      <w:lvlJc w:val="left"/>
      <w:pPr>
        <w:ind w:left="3488" w:hanging="284"/>
      </w:pPr>
      <w:rPr>
        <w:rFonts w:hint="default"/>
      </w:rPr>
    </w:lvl>
    <w:lvl w:ilvl="4" w:tplc="9438C422">
      <w:numFmt w:val="bullet"/>
      <w:lvlText w:val="•"/>
      <w:lvlJc w:val="left"/>
      <w:pPr>
        <w:ind w:left="4444" w:hanging="284"/>
      </w:pPr>
      <w:rPr>
        <w:rFonts w:hint="default"/>
      </w:rPr>
    </w:lvl>
    <w:lvl w:ilvl="5" w:tplc="F7C006F4">
      <w:numFmt w:val="bullet"/>
      <w:lvlText w:val="•"/>
      <w:lvlJc w:val="left"/>
      <w:pPr>
        <w:ind w:left="5400" w:hanging="284"/>
      </w:pPr>
      <w:rPr>
        <w:rFonts w:hint="default"/>
      </w:rPr>
    </w:lvl>
    <w:lvl w:ilvl="6" w:tplc="189692E6">
      <w:numFmt w:val="bullet"/>
      <w:lvlText w:val="•"/>
      <w:lvlJc w:val="left"/>
      <w:pPr>
        <w:ind w:left="6356" w:hanging="284"/>
      </w:pPr>
      <w:rPr>
        <w:rFonts w:hint="default"/>
      </w:rPr>
    </w:lvl>
    <w:lvl w:ilvl="7" w:tplc="1AFA3140">
      <w:numFmt w:val="bullet"/>
      <w:lvlText w:val="•"/>
      <w:lvlJc w:val="left"/>
      <w:pPr>
        <w:ind w:left="7312" w:hanging="284"/>
      </w:pPr>
      <w:rPr>
        <w:rFonts w:hint="default"/>
      </w:rPr>
    </w:lvl>
    <w:lvl w:ilvl="8" w:tplc="DD3E5390">
      <w:numFmt w:val="bullet"/>
      <w:lvlText w:val="•"/>
      <w:lvlJc w:val="left"/>
      <w:pPr>
        <w:ind w:left="8268" w:hanging="284"/>
      </w:pPr>
      <w:rPr>
        <w:rFonts w:hint="default"/>
      </w:rPr>
    </w:lvl>
  </w:abstractNum>
  <w:abstractNum w:abstractNumId="5" w15:restartNumberingAfterBreak="0">
    <w:nsid w:val="6DB518AF"/>
    <w:multiLevelType w:val="hybridMultilevel"/>
    <w:tmpl w:val="69FEB3FE"/>
    <w:lvl w:ilvl="0" w:tplc="B274A8D8">
      <w:numFmt w:val="bullet"/>
      <w:lvlText w:val=""/>
      <w:lvlJc w:val="left"/>
      <w:pPr>
        <w:ind w:left="482" w:hanging="284"/>
      </w:pPr>
      <w:rPr>
        <w:rFonts w:ascii="Wingdings" w:eastAsia="Wingdings" w:hAnsi="Wingdings" w:cs="Wingdings" w:hint="default"/>
        <w:color w:val="244061"/>
        <w:w w:val="103"/>
        <w:sz w:val="19"/>
        <w:szCs w:val="19"/>
      </w:rPr>
    </w:lvl>
    <w:lvl w:ilvl="1" w:tplc="196A3BA4">
      <w:numFmt w:val="bullet"/>
      <w:lvlText w:val="•"/>
      <w:lvlJc w:val="left"/>
      <w:pPr>
        <w:ind w:left="860" w:hanging="284"/>
      </w:pPr>
      <w:rPr>
        <w:rFonts w:hint="default"/>
      </w:rPr>
    </w:lvl>
    <w:lvl w:ilvl="2" w:tplc="7D1C0F7A">
      <w:numFmt w:val="bullet"/>
      <w:lvlText w:val="•"/>
      <w:lvlJc w:val="left"/>
      <w:pPr>
        <w:ind w:left="1241" w:hanging="284"/>
      </w:pPr>
      <w:rPr>
        <w:rFonts w:hint="default"/>
      </w:rPr>
    </w:lvl>
    <w:lvl w:ilvl="3" w:tplc="3BE07E74">
      <w:numFmt w:val="bullet"/>
      <w:lvlText w:val="•"/>
      <w:lvlJc w:val="left"/>
      <w:pPr>
        <w:ind w:left="1621" w:hanging="284"/>
      </w:pPr>
      <w:rPr>
        <w:rFonts w:hint="default"/>
      </w:rPr>
    </w:lvl>
    <w:lvl w:ilvl="4" w:tplc="986A909E">
      <w:numFmt w:val="bullet"/>
      <w:lvlText w:val="•"/>
      <w:lvlJc w:val="left"/>
      <w:pPr>
        <w:ind w:left="2002" w:hanging="284"/>
      </w:pPr>
      <w:rPr>
        <w:rFonts w:hint="default"/>
      </w:rPr>
    </w:lvl>
    <w:lvl w:ilvl="5" w:tplc="6644D5F0">
      <w:numFmt w:val="bullet"/>
      <w:lvlText w:val="•"/>
      <w:lvlJc w:val="left"/>
      <w:pPr>
        <w:ind w:left="2382" w:hanging="284"/>
      </w:pPr>
      <w:rPr>
        <w:rFonts w:hint="default"/>
      </w:rPr>
    </w:lvl>
    <w:lvl w:ilvl="6" w:tplc="D41CD52A">
      <w:numFmt w:val="bullet"/>
      <w:lvlText w:val="•"/>
      <w:lvlJc w:val="left"/>
      <w:pPr>
        <w:ind w:left="2763" w:hanging="284"/>
      </w:pPr>
      <w:rPr>
        <w:rFonts w:hint="default"/>
      </w:rPr>
    </w:lvl>
    <w:lvl w:ilvl="7" w:tplc="6B2CD8F8">
      <w:numFmt w:val="bullet"/>
      <w:lvlText w:val="•"/>
      <w:lvlJc w:val="left"/>
      <w:pPr>
        <w:ind w:left="3143" w:hanging="284"/>
      </w:pPr>
      <w:rPr>
        <w:rFonts w:hint="default"/>
      </w:rPr>
    </w:lvl>
    <w:lvl w:ilvl="8" w:tplc="1AFEC74A">
      <w:numFmt w:val="bullet"/>
      <w:lvlText w:val="•"/>
      <w:lvlJc w:val="left"/>
      <w:pPr>
        <w:ind w:left="3524" w:hanging="284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0A2"/>
    <w:rsid w:val="002B0343"/>
    <w:rsid w:val="00B7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2D1E1468-98A2-4245-988C-DD640DDE9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Titre1">
    <w:name w:val="heading 1"/>
    <w:basedOn w:val="Normal"/>
    <w:uiPriority w:val="9"/>
    <w:qFormat/>
    <w:pPr>
      <w:spacing w:before="199"/>
      <w:ind w:left="197"/>
      <w:outlineLvl w:val="0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0"/>
    <w:qFormat/>
    <w:pPr>
      <w:spacing w:before="98"/>
      <w:ind w:left="197"/>
    </w:pPr>
    <w:rPr>
      <w:sz w:val="52"/>
      <w:szCs w:val="52"/>
    </w:rPr>
  </w:style>
  <w:style w:type="paragraph" w:styleId="Paragraphedeliste">
    <w:name w:val="List Paragraph"/>
    <w:basedOn w:val="Normal"/>
    <w:uiPriority w:val="1"/>
    <w:qFormat/>
    <w:pPr>
      <w:spacing w:before="144"/>
      <w:ind w:left="623" w:hanging="285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644</Words>
  <Characters>3547</Characters>
  <Application>Microsoft Office Word</Application>
  <DocSecurity>0</DocSecurity>
  <Lines>29</Lines>
  <Paragraphs>8</Paragraphs>
  <ScaleCrop>false</ScaleCrop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</cp:lastModifiedBy>
  <cp:revision>2</cp:revision>
  <dcterms:created xsi:type="dcterms:W3CDTF">2021-01-20T14:14:00Z</dcterms:created>
  <dcterms:modified xsi:type="dcterms:W3CDTF">2021-01-20T14:14:00Z</dcterms:modified>
</cp:coreProperties>
</file>